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95" w:rsidRDefault="00333F95" w:rsidP="00937715">
      <w:pPr>
        <w:widowControl w:val="0"/>
        <w:autoSpaceDE w:val="0"/>
        <w:autoSpaceDN w:val="0"/>
        <w:adjustRightInd w:val="0"/>
        <w:spacing w:after="0" w:line="240" w:lineRule="auto"/>
        <w:jc w:val="center"/>
        <w:rPr>
          <w:rFonts w:ascii="Times New Roman" w:hAnsi="Times New Roman" w:cs="Times New Roman"/>
          <w:b/>
          <w:bCs/>
          <w:sz w:val="24"/>
          <w:szCs w:val="24"/>
        </w:rPr>
      </w:pPr>
    </w:p>
    <w:p w:rsidR="00333F95" w:rsidRPr="00333F95" w:rsidRDefault="00333F95" w:rsidP="00333F95">
      <w:pPr>
        <w:spacing w:before="160" w:after="80" w:line="240" w:lineRule="auto"/>
        <w:ind w:firstLine="180"/>
        <w:jc w:val="center"/>
        <w:rPr>
          <w:rFonts w:ascii="Times" w:eastAsia="Times New Roman" w:hAnsi="Times" w:cs="Times"/>
          <w:b/>
          <w:bCs/>
          <w:sz w:val="24"/>
          <w:szCs w:val="24"/>
        </w:rPr>
      </w:pPr>
      <w:r w:rsidRPr="00333F95">
        <w:rPr>
          <w:rFonts w:ascii="Times" w:eastAsia="Times New Roman" w:hAnsi="Times" w:cs="Times"/>
          <w:b/>
          <w:bCs/>
          <w:sz w:val="24"/>
          <w:szCs w:val="24"/>
        </w:rPr>
        <w:t>2014. évi CV. törvény</w:t>
      </w:r>
    </w:p>
    <w:p w:rsidR="00333F95" w:rsidRPr="00333F95" w:rsidRDefault="00333F95" w:rsidP="00333F95">
      <w:pPr>
        <w:spacing w:after="320" w:line="240" w:lineRule="auto"/>
        <w:ind w:firstLine="180"/>
        <w:jc w:val="center"/>
        <w:rPr>
          <w:rFonts w:ascii="Times" w:eastAsia="Times New Roman" w:hAnsi="Times" w:cs="Times"/>
          <w:b/>
          <w:bCs/>
          <w:sz w:val="24"/>
          <w:szCs w:val="24"/>
        </w:rPr>
      </w:pPr>
      <w:proofErr w:type="gramStart"/>
      <w:r w:rsidRPr="00333F95">
        <w:rPr>
          <w:rFonts w:ascii="Times" w:eastAsia="Times New Roman" w:hAnsi="Times" w:cs="Times"/>
          <w:b/>
          <w:bCs/>
          <w:sz w:val="24"/>
          <w:szCs w:val="24"/>
        </w:rPr>
        <w:t>a</w:t>
      </w:r>
      <w:proofErr w:type="gramEnd"/>
      <w:r w:rsidRPr="00333F95">
        <w:rPr>
          <w:rFonts w:ascii="Times" w:eastAsia="Times New Roman" w:hAnsi="Times" w:cs="Times"/>
          <w:b/>
          <w:bCs/>
          <w:sz w:val="24"/>
          <w:szCs w:val="24"/>
        </w:rPr>
        <w:t xml:space="preserve"> nemzeti köznevelésről szóló 2011. évi CXC. törvény módosításáról</w:t>
      </w:r>
      <w:bookmarkStart w:id="0" w:name="foot_1_place"/>
      <w:r w:rsidRPr="00333F95">
        <w:rPr>
          <w:rFonts w:ascii="Times" w:eastAsia="Times New Roman" w:hAnsi="Times" w:cs="Times"/>
          <w:b/>
          <w:bCs/>
          <w:sz w:val="24"/>
          <w:szCs w:val="24"/>
          <w:vertAlign w:val="superscript"/>
        </w:rPr>
        <w:fldChar w:fldCharType="begin"/>
      </w:r>
      <w:r w:rsidRPr="00333F95">
        <w:rPr>
          <w:rFonts w:ascii="Times" w:eastAsia="Times New Roman" w:hAnsi="Times" w:cs="Times"/>
          <w:b/>
          <w:bCs/>
          <w:sz w:val="24"/>
          <w:szCs w:val="24"/>
          <w:vertAlign w:val="superscript"/>
        </w:rPr>
        <w:instrText xml:space="preserve"> HYPERLINK "http://njt.hu/cgi_bin/njt_doc.cgi?docid=173471.288064" \l "foot1" </w:instrText>
      </w:r>
      <w:r w:rsidRPr="00333F95">
        <w:rPr>
          <w:rFonts w:ascii="Times" w:eastAsia="Times New Roman" w:hAnsi="Times" w:cs="Times"/>
          <w:b/>
          <w:bCs/>
          <w:sz w:val="24"/>
          <w:szCs w:val="24"/>
          <w:vertAlign w:val="superscript"/>
        </w:rPr>
        <w:fldChar w:fldCharType="separate"/>
      </w:r>
      <w:r w:rsidRPr="00333F95">
        <w:rPr>
          <w:rFonts w:ascii="Times" w:eastAsia="Times New Roman" w:hAnsi="Times" w:cs="Times"/>
          <w:b/>
          <w:bCs/>
          <w:color w:val="0000FF"/>
          <w:sz w:val="24"/>
          <w:szCs w:val="24"/>
          <w:u w:val="single"/>
          <w:vertAlign w:val="superscript"/>
        </w:rPr>
        <w:t>1</w:t>
      </w:r>
      <w:r w:rsidRPr="00333F95">
        <w:rPr>
          <w:rFonts w:ascii="Times" w:eastAsia="Times New Roman" w:hAnsi="Times" w:cs="Times"/>
          <w:b/>
          <w:bCs/>
          <w:sz w:val="24"/>
          <w:szCs w:val="24"/>
          <w:vertAlign w:val="superscript"/>
        </w:rPr>
        <w:fldChar w:fldCharType="end"/>
      </w:r>
      <w:bookmarkEnd w:id="0"/>
    </w:p>
    <w:p w:rsidR="00333F95" w:rsidRPr="00333F95" w:rsidRDefault="00333F95" w:rsidP="00333F95">
      <w:pPr>
        <w:pBdr>
          <w:left w:val="single" w:sz="36" w:space="3" w:color="FF0000"/>
        </w:pBdr>
        <w:spacing w:after="20" w:line="240" w:lineRule="auto"/>
        <w:ind w:firstLine="180"/>
        <w:jc w:val="both"/>
        <w:rPr>
          <w:rFonts w:ascii="Times" w:eastAsia="Times New Roman" w:hAnsi="Times" w:cs="Times"/>
          <w:sz w:val="24"/>
          <w:szCs w:val="24"/>
        </w:rPr>
      </w:pPr>
      <w:r w:rsidRPr="00333F95">
        <w:rPr>
          <w:rFonts w:ascii="Times" w:eastAsia="Times New Roman" w:hAnsi="Times" w:cs="Times"/>
          <w:b/>
          <w:bCs/>
          <w:sz w:val="24"/>
          <w:szCs w:val="24"/>
        </w:rPr>
        <w:t>1–4. §</w:t>
      </w:r>
      <w:bookmarkStart w:id="1" w:name="foot_2_place"/>
      <w:r w:rsidRPr="00333F95">
        <w:rPr>
          <w:rFonts w:ascii="Times" w:eastAsia="Times New Roman" w:hAnsi="Times" w:cs="Times"/>
          <w:b/>
          <w:bCs/>
          <w:sz w:val="24"/>
          <w:szCs w:val="24"/>
          <w:vertAlign w:val="superscript"/>
        </w:rPr>
        <w:fldChar w:fldCharType="begin"/>
      </w:r>
      <w:r w:rsidRPr="00333F95">
        <w:rPr>
          <w:rFonts w:ascii="Times" w:eastAsia="Times New Roman" w:hAnsi="Times" w:cs="Times"/>
          <w:b/>
          <w:bCs/>
          <w:sz w:val="24"/>
          <w:szCs w:val="24"/>
          <w:vertAlign w:val="superscript"/>
        </w:rPr>
        <w:instrText xml:space="preserve"> HYPERLINK "http://njt.hu/cgi_bin/njt_doc.cgi?docid=173471.288064" \l "foot2" </w:instrText>
      </w:r>
      <w:r w:rsidRPr="00333F95">
        <w:rPr>
          <w:rFonts w:ascii="Times" w:eastAsia="Times New Roman" w:hAnsi="Times" w:cs="Times"/>
          <w:b/>
          <w:bCs/>
          <w:sz w:val="24"/>
          <w:szCs w:val="24"/>
          <w:vertAlign w:val="superscript"/>
        </w:rPr>
        <w:fldChar w:fldCharType="separate"/>
      </w:r>
      <w:r w:rsidRPr="00333F95">
        <w:rPr>
          <w:rFonts w:ascii="Times" w:eastAsia="Times New Roman" w:hAnsi="Times" w:cs="Times"/>
          <w:b/>
          <w:bCs/>
          <w:color w:val="0000FF"/>
          <w:sz w:val="24"/>
          <w:szCs w:val="24"/>
          <w:u w:val="single"/>
          <w:vertAlign w:val="superscript"/>
        </w:rPr>
        <w:t>2</w:t>
      </w:r>
      <w:r w:rsidRPr="00333F95">
        <w:rPr>
          <w:rFonts w:ascii="Times" w:eastAsia="Times New Roman" w:hAnsi="Times" w:cs="Times"/>
          <w:b/>
          <w:bCs/>
          <w:sz w:val="24"/>
          <w:szCs w:val="24"/>
          <w:vertAlign w:val="superscript"/>
        </w:rPr>
        <w:fldChar w:fldCharType="end"/>
      </w:r>
      <w:bookmarkEnd w:id="1"/>
    </w:p>
    <w:p w:rsidR="00333F95" w:rsidRPr="00333F95" w:rsidRDefault="00333F95" w:rsidP="00333F95">
      <w:pPr>
        <w:pBdr>
          <w:left w:val="single" w:sz="36" w:space="3" w:color="FF0000"/>
        </w:pBdr>
        <w:spacing w:after="20" w:line="240" w:lineRule="auto"/>
        <w:ind w:firstLine="180"/>
        <w:jc w:val="both"/>
        <w:rPr>
          <w:rFonts w:ascii="Times" w:eastAsia="Times New Roman" w:hAnsi="Times" w:cs="Times"/>
          <w:sz w:val="24"/>
          <w:szCs w:val="24"/>
        </w:rPr>
      </w:pPr>
      <w:r w:rsidRPr="00333F95">
        <w:rPr>
          <w:rFonts w:ascii="Times" w:eastAsia="Times New Roman" w:hAnsi="Times" w:cs="Times"/>
          <w:b/>
          <w:bCs/>
          <w:sz w:val="24"/>
          <w:szCs w:val="24"/>
        </w:rPr>
        <w:t>5. §</w:t>
      </w:r>
      <w:r w:rsidRPr="00333F95">
        <w:rPr>
          <w:rFonts w:ascii="Times" w:eastAsia="Times New Roman" w:hAnsi="Times" w:cs="Times"/>
          <w:sz w:val="24"/>
          <w:szCs w:val="24"/>
        </w:rPr>
        <w:t xml:space="preserve"> (1)–(2)</w:t>
      </w:r>
      <w:bookmarkStart w:id="2" w:name="foot_3_place"/>
      <w:r w:rsidRPr="00333F95">
        <w:rPr>
          <w:rFonts w:ascii="Times" w:eastAsia="Times New Roman" w:hAnsi="Times" w:cs="Times"/>
          <w:sz w:val="24"/>
          <w:szCs w:val="24"/>
          <w:vertAlign w:val="superscript"/>
        </w:rPr>
        <w:fldChar w:fldCharType="begin"/>
      </w:r>
      <w:r w:rsidRPr="00333F95">
        <w:rPr>
          <w:rFonts w:ascii="Times" w:eastAsia="Times New Roman" w:hAnsi="Times" w:cs="Times"/>
          <w:sz w:val="24"/>
          <w:szCs w:val="24"/>
          <w:vertAlign w:val="superscript"/>
        </w:rPr>
        <w:instrText xml:space="preserve"> HYPERLINK "http://njt.hu/cgi_bin/njt_doc.cgi?docid=173471.288064" \l "foot3" </w:instrText>
      </w:r>
      <w:r w:rsidRPr="00333F95">
        <w:rPr>
          <w:rFonts w:ascii="Times" w:eastAsia="Times New Roman" w:hAnsi="Times" w:cs="Times"/>
          <w:sz w:val="24"/>
          <w:szCs w:val="24"/>
          <w:vertAlign w:val="superscript"/>
        </w:rPr>
        <w:fldChar w:fldCharType="separate"/>
      </w:r>
      <w:r w:rsidRPr="00333F95">
        <w:rPr>
          <w:rFonts w:ascii="Times" w:eastAsia="Times New Roman" w:hAnsi="Times" w:cs="Times"/>
          <w:color w:val="0000FF"/>
          <w:sz w:val="24"/>
          <w:szCs w:val="24"/>
          <w:u w:val="single"/>
          <w:vertAlign w:val="superscript"/>
        </w:rPr>
        <w:t>3</w:t>
      </w:r>
      <w:r w:rsidRPr="00333F95">
        <w:rPr>
          <w:rFonts w:ascii="Times" w:eastAsia="Times New Roman" w:hAnsi="Times" w:cs="Times"/>
          <w:sz w:val="24"/>
          <w:szCs w:val="24"/>
          <w:vertAlign w:val="superscript"/>
        </w:rPr>
        <w:fldChar w:fldCharType="end"/>
      </w:r>
      <w:bookmarkEnd w:id="2"/>
    </w:p>
    <w:p w:rsidR="00333F95" w:rsidRPr="00333F95" w:rsidRDefault="00333F95" w:rsidP="00333F95">
      <w:pPr>
        <w:spacing w:after="20" w:line="240" w:lineRule="auto"/>
        <w:ind w:firstLine="180"/>
        <w:jc w:val="both"/>
        <w:rPr>
          <w:rFonts w:ascii="Times" w:eastAsia="Times New Roman" w:hAnsi="Times" w:cs="Times"/>
          <w:sz w:val="24"/>
          <w:szCs w:val="24"/>
        </w:rPr>
      </w:pPr>
      <w:r w:rsidRPr="00333F95">
        <w:rPr>
          <w:rFonts w:ascii="Times" w:eastAsia="Times New Roman" w:hAnsi="Times" w:cs="Times"/>
          <w:sz w:val="24"/>
          <w:szCs w:val="24"/>
        </w:rPr>
        <w:t>(3)</w:t>
      </w:r>
      <w:bookmarkStart w:id="3" w:name="foot_4_place"/>
      <w:r w:rsidRPr="00333F95">
        <w:rPr>
          <w:rFonts w:ascii="Times" w:eastAsia="Times New Roman" w:hAnsi="Times" w:cs="Times"/>
          <w:sz w:val="24"/>
          <w:szCs w:val="24"/>
          <w:vertAlign w:val="superscript"/>
        </w:rPr>
        <w:fldChar w:fldCharType="begin"/>
      </w:r>
      <w:r w:rsidRPr="00333F95">
        <w:rPr>
          <w:rFonts w:ascii="Times" w:eastAsia="Times New Roman" w:hAnsi="Times" w:cs="Times"/>
          <w:sz w:val="24"/>
          <w:szCs w:val="24"/>
          <w:vertAlign w:val="superscript"/>
        </w:rPr>
        <w:instrText xml:space="preserve"> HYPERLINK "http://njt.hu/cgi_bin/njt_doc.cgi?docid=173471.288064" \l "foot4" </w:instrText>
      </w:r>
      <w:r w:rsidRPr="00333F95">
        <w:rPr>
          <w:rFonts w:ascii="Times" w:eastAsia="Times New Roman" w:hAnsi="Times" w:cs="Times"/>
          <w:sz w:val="24"/>
          <w:szCs w:val="24"/>
          <w:vertAlign w:val="superscript"/>
        </w:rPr>
        <w:fldChar w:fldCharType="separate"/>
      </w:r>
      <w:r w:rsidRPr="00333F95">
        <w:rPr>
          <w:rFonts w:ascii="Times" w:eastAsia="Times New Roman" w:hAnsi="Times" w:cs="Times"/>
          <w:color w:val="0000FF"/>
          <w:sz w:val="24"/>
          <w:szCs w:val="24"/>
          <w:u w:val="single"/>
          <w:vertAlign w:val="superscript"/>
        </w:rPr>
        <w:t>4</w:t>
      </w:r>
      <w:r w:rsidRPr="00333F95">
        <w:rPr>
          <w:rFonts w:ascii="Times" w:eastAsia="Times New Roman" w:hAnsi="Times" w:cs="Times"/>
          <w:sz w:val="24"/>
          <w:szCs w:val="24"/>
          <w:vertAlign w:val="superscript"/>
        </w:rPr>
        <w:fldChar w:fldCharType="end"/>
      </w:r>
      <w:bookmarkEnd w:id="3"/>
    </w:p>
    <w:p w:rsidR="00333F95" w:rsidRPr="00333F95" w:rsidRDefault="00333F95" w:rsidP="00333F95">
      <w:pPr>
        <w:pBdr>
          <w:left w:val="single" w:sz="36" w:space="3" w:color="FF0000"/>
        </w:pBdr>
        <w:spacing w:after="20" w:line="240" w:lineRule="auto"/>
        <w:ind w:firstLine="180"/>
        <w:jc w:val="both"/>
        <w:rPr>
          <w:rFonts w:ascii="Times" w:eastAsia="Times New Roman" w:hAnsi="Times" w:cs="Times"/>
          <w:sz w:val="24"/>
          <w:szCs w:val="24"/>
        </w:rPr>
      </w:pPr>
      <w:r w:rsidRPr="00333F95">
        <w:rPr>
          <w:rFonts w:ascii="Times" w:eastAsia="Times New Roman" w:hAnsi="Times" w:cs="Times"/>
          <w:sz w:val="24"/>
          <w:szCs w:val="24"/>
        </w:rPr>
        <w:t>(4)–(5)</w:t>
      </w:r>
      <w:bookmarkStart w:id="4" w:name="foot_5_place"/>
      <w:proofErr w:type="spellStart"/>
      <w:r w:rsidRPr="00333F95">
        <w:rPr>
          <w:rFonts w:ascii="Times" w:eastAsia="Times New Roman" w:hAnsi="Times" w:cs="Times"/>
          <w:sz w:val="24"/>
          <w:szCs w:val="24"/>
          <w:vertAlign w:val="superscript"/>
        </w:rPr>
        <w:fldChar w:fldCharType="begin"/>
      </w:r>
      <w:r w:rsidRPr="00333F95">
        <w:rPr>
          <w:rFonts w:ascii="Times" w:eastAsia="Times New Roman" w:hAnsi="Times" w:cs="Times"/>
          <w:sz w:val="24"/>
          <w:szCs w:val="24"/>
          <w:vertAlign w:val="superscript"/>
        </w:rPr>
        <w:instrText xml:space="preserve"> HYPERLINK "http://njt.hu/cgi_bin/njt_doc.cgi?docid=173471.288064" \l "foot5" </w:instrText>
      </w:r>
      <w:r w:rsidRPr="00333F95">
        <w:rPr>
          <w:rFonts w:ascii="Times" w:eastAsia="Times New Roman" w:hAnsi="Times" w:cs="Times"/>
          <w:sz w:val="24"/>
          <w:szCs w:val="24"/>
          <w:vertAlign w:val="superscript"/>
        </w:rPr>
        <w:fldChar w:fldCharType="separate"/>
      </w:r>
      <w:r w:rsidRPr="00333F95">
        <w:rPr>
          <w:rFonts w:ascii="Times" w:eastAsia="Times New Roman" w:hAnsi="Times" w:cs="Times"/>
          <w:color w:val="0000FF"/>
          <w:sz w:val="24"/>
          <w:szCs w:val="24"/>
          <w:u w:val="single"/>
          <w:vertAlign w:val="superscript"/>
        </w:rPr>
        <w:t>5</w:t>
      </w:r>
      <w:proofErr w:type="spellEnd"/>
      <w:r w:rsidRPr="00333F95">
        <w:rPr>
          <w:rFonts w:ascii="Times" w:eastAsia="Times New Roman" w:hAnsi="Times" w:cs="Times"/>
          <w:sz w:val="24"/>
          <w:szCs w:val="24"/>
          <w:vertAlign w:val="superscript"/>
        </w:rPr>
        <w:fldChar w:fldCharType="end"/>
      </w:r>
      <w:bookmarkEnd w:id="4"/>
    </w:p>
    <w:p w:rsidR="00333F95" w:rsidRPr="00333F95" w:rsidRDefault="00333F95" w:rsidP="00333F95">
      <w:pPr>
        <w:pBdr>
          <w:left w:val="single" w:sz="36" w:space="3" w:color="FF0000"/>
        </w:pBdr>
        <w:spacing w:after="20" w:line="240" w:lineRule="auto"/>
        <w:ind w:firstLine="180"/>
        <w:jc w:val="both"/>
        <w:rPr>
          <w:rFonts w:ascii="Times" w:eastAsia="Times New Roman" w:hAnsi="Times" w:cs="Times"/>
          <w:sz w:val="24"/>
          <w:szCs w:val="24"/>
        </w:rPr>
      </w:pPr>
      <w:r w:rsidRPr="00333F95">
        <w:rPr>
          <w:rFonts w:ascii="Times" w:eastAsia="Times New Roman" w:hAnsi="Times" w:cs="Times"/>
          <w:b/>
          <w:bCs/>
          <w:sz w:val="24"/>
          <w:szCs w:val="24"/>
        </w:rPr>
        <w:t>6–20. §</w:t>
      </w:r>
      <w:bookmarkStart w:id="5" w:name="foot_6_place"/>
      <w:r w:rsidRPr="00333F95">
        <w:rPr>
          <w:rFonts w:ascii="Times" w:eastAsia="Times New Roman" w:hAnsi="Times" w:cs="Times"/>
          <w:b/>
          <w:bCs/>
          <w:sz w:val="24"/>
          <w:szCs w:val="24"/>
          <w:vertAlign w:val="superscript"/>
        </w:rPr>
        <w:fldChar w:fldCharType="begin"/>
      </w:r>
      <w:r w:rsidRPr="00333F95">
        <w:rPr>
          <w:rFonts w:ascii="Times" w:eastAsia="Times New Roman" w:hAnsi="Times" w:cs="Times"/>
          <w:b/>
          <w:bCs/>
          <w:sz w:val="24"/>
          <w:szCs w:val="24"/>
          <w:vertAlign w:val="superscript"/>
        </w:rPr>
        <w:instrText xml:space="preserve"> HYPERLINK "http://njt.hu/cgi_bin/njt_doc.cgi?docid=173471.288064" \l "foot6" </w:instrText>
      </w:r>
      <w:r w:rsidRPr="00333F95">
        <w:rPr>
          <w:rFonts w:ascii="Times" w:eastAsia="Times New Roman" w:hAnsi="Times" w:cs="Times"/>
          <w:b/>
          <w:bCs/>
          <w:sz w:val="24"/>
          <w:szCs w:val="24"/>
          <w:vertAlign w:val="superscript"/>
        </w:rPr>
        <w:fldChar w:fldCharType="separate"/>
      </w:r>
      <w:r w:rsidRPr="00333F95">
        <w:rPr>
          <w:rFonts w:ascii="Times" w:eastAsia="Times New Roman" w:hAnsi="Times" w:cs="Times"/>
          <w:b/>
          <w:bCs/>
          <w:color w:val="0000FF"/>
          <w:sz w:val="24"/>
          <w:szCs w:val="24"/>
          <w:u w:val="single"/>
          <w:vertAlign w:val="superscript"/>
        </w:rPr>
        <w:t>6</w:t>
      </w:r>
      <w:r w:rsidRPr="00333F95">
        <w:rPr>
          <w:rFonts w:ascii="Times" w:eastAsia="Times New Roman" w:hAnsi="Times" w:cs="Times"/>
          <w:b/>
          <w:bCs/>
          <w:sz w:val="24"/>
          <w:szCs w:val="24"/>
          <w:vertAlign w:val="superscript"/>
        </w:rPr>
        <w:fldChar w:fldCharType="end"/>
      </w:r>
      <w:bookmarkEnd w:id="5"/>
    </w:p>
    <w:p w:rsidR="00333F95" w:rsidRPr="00333F95" w:rsidRDefault="00333F95" w:rsidP="00333F95">
      <w:pPr>
        <w:spacing w:after="20" w:line="240" w:lineRule="auto"/>
        <w:ind w:firstLine="180"/>
        <w:jc w:val="both"/>
        <w:rPr>
          <w:rFonts w:ascii="Times" w:eastAsia="Times New Roman" w:hAnsi="Times" w:cs="Times"/>
          <w:sz w:val="24"/>
          <w:szCs w:val="24"/>
        </w:rPr>
      </w:pPr>
      <w:r w:rsidRPr="00333F95">
        <w:rPr>
          <w:rFonts w:ascii="Times" w:eastAsia="Times New Roman" w:hAnsi="Times" w:cs="Times"/>
          <w:b/>
          <w:bCs/>
          <w:sz w:val="24"/>
          <w:szCs w:val="24"/>
        </w:rPr>
        <w:t>21. §</w:t>
      </w:r>
      <w:bookmarkStart w:id="6" w:name="foot_7_place"/>
      <w:r w:rsidRPr="00333F95">
        <w:rPr>
          <w:rFonts w:ascii="Times" w:eastAsia="Times New Roman" w:hAnsi="Times" w:cs="Times"/>
          <w:b/>
          <w:bCs/>
          <w:sz w:val="24"/>
          <w:szCs w:val="24"/>
          <w:vertAlign w:val="superscript"/>
        </w:rPr>
        <w:fldChar w:fldCharType="begin"/>
      </w:r>
      <w:r w:rsidRPr="00333F95">
        <w:rPr>
          <w:rFonts w:ascii="Times" w:eastAsia="Times New Roman" w:hAnsi="Times" w:cs="Times"/>
          <w:b/>
          <w:bCs/>
          <w:sz w:val="24"/>
          <w:szCs w:val="24"/>
          <w:vertAlign w:val="superscript"/>
        </w:rPr>
        <w:instrText xml:space="preserve"> HYPERLINK "http://njt.hu/cgi_bin/njt_doc.cgi?docid=173471.288064" \l "foot7" </w:instrText>
      </w:r>
      <w:r w:rsidRPr="00333F95">
        <w:rPr>
          <w:rFonts w:ascii="Times" w:eastAsia="Times New Roman" w:hAnsi="Times" w:cs="Times"/>
          <w:b/>
          <w:bCs/>
          <w:sz w:val="24"/>
          <w:szCs w:val="24"/>
          <w:vertAlign w:val="superscript"/>
        </w:rPr>
        <w:fldChar w:fldCharType="separate"/>
      </w:r>
      <w:r w:rsidRPr="00333F95">
        <w:rPr>
          <w:rFonts w:ascii="Times" w:eastAsia="Times New Roman" w:hAnsi="Times" w:cs="Times"/>
          <w:b/>
          <w:bCs/>
          <w:color w:val="0000FF"/>
          <w:sz w:val="24"/>
          <w:szCs w:val="24"/>
          <w:u w:val="single"/>
          <w:vertAlign w:val="superscript"/>
        </w:rPr>
        <w:t>7</w:t>
      </w:r>
      <w:r w:rsidRPr="00333F95">
        <w:rPr>
          <w:rFonts w:ascii="Times" w:eastAsia="Times New Roman" w:hAnsi="Times" w:cs="Times"/>
          <w:b/>
          <w:bCs/>
          <w:sz w:val="24"/>
          <w:szCs w:val="24"/>
          <w:vertAlign w:val="superscript"/>
        </w:rPr>
        <w:fldChar w:fldCharType="end"/>
      </w:r>
      <w:bookmarkEnd w:id="6"/>
    </w:p>
    <w:p w:rsidR="00333F95" w:rsidRPr="00333F95" w:rsidRDefault="00333F95" w:rsidP="00333F95">
      <w:pPr>
        <w:pBdr>
          <w:left w:val="single" w:sz="36" w:space="3" w:color="FF0000"/>
        </w:pBdr>
        <w:spacing w:after="20" w:line="240" w:lineRule="auto"/>
        <w:ind w:firstLine="180"/>
        <w:jc w:val="both"/>
        <w:rPr>
          <w:rFonts w:ascii="Times" w:eastAsia="Times New Roman" w:hAnsi="Times" w:cs="Times"/>
          <w:sz w:val="24"/>
          <w:szCs w:val="24"/>
        </w:rPr>
      </w:pPr>
      <w:r w:rsidRPr="00333F95">
        <w:rPr>
          <w:rFonts w:ascii="Times" w:eastAsia="Times New Roman" w:hAnsi="Times" w:cs="Times"/>
          <w:b/>
          <w:bCs/>
          <w:sz w:val="24"/>
          <w:szCs w:val="24"/>
        </w:rPr>
        <w:t>22–29. §</w:t>
      </w:r>
      <w:bookmarkStart w:id="7" w:name="foot_8_place"/>
      <w:r w:rsidRPr="00333F95">
        <w:rPr>
          <w:rFonts w:ascii="Times" w:eastAsia="Times New Roman" w:hAnsi="Times" w:cs="Times"/>
          <w:b/>
          <w:bCs/>
          <w:sz w:val="24"/>
          <w:szCs w:val="24"/>
          <w:vertAlign w:val="superscript"/>
        </w:rPr>
        <w:fldChar w:fldCharType="begin"/>
      </w:r>
      <w:r w:rsidRPr="00333F95">
        <w:rPr>
          <w:rFonts w:ascii="Times" w:eastAsia="Times New Roman" w:hAnsi="Times" w:cs="Times"/>
          <w:b/>
          <w:bCs/>
          <w:sz w:val="24"/>
          <w:szCs w:val="24"/>
          <w:vertAlign w:val="superscript"/>
        </w:rPr>
        <w:instrText xml:space="preserve"> HYPERLINK "http://njt.hu/cgi_bin/njt_doc.cgi?docid=173471.288064" \l "foot8" </w:instrText>
      </w:r>
      <w:r w:rsidRPr="00333F95">
        <w:rPr>
          <w:rFonts w:ascii="Times" w:eastAsia="Times New Roman" w:hAnsi="Times" w:cs="Times"/>
          <w:b/>
          <w:bCs/>
          <w:sz w:val="24"/>
          <w:szCs w:val="24"/>
          <w:vertAlign w:val="superscript"/>
        </w:rPr>
        <w:fldChar w:fldCharType="separate"/>
      </w:r>
      <w:r w:rsidRPr="00333F95">
        <w:rPr>
          <w:rFonts w:ascii="Times" w:eastAsia="Times New Roman" w:hAnsi="Times" w:cs="Times"/>
          <w:b/>
          <w:bCs/>
          <w:color w:val="0000FF"/>
          <w:sz w:val="24"/>
          <w:szCs w:val="24"/>
          <w:u w:val="single"/>
          <w:vertAlign w:val="superscript"/>
        </w:rPr>
        <w:t>8</w:t>
      </w:r>
      <w:r w:rsidRPr="00333F95">
        <w:rPr>
          <w:rFonts w:ascii="Times" w:eastAsia="Times New Roman" w:hAnsi="Times" w:cs="Times"/>
          <w:b/>
          <w:bCs/>
          <w:sz w:val="24"/>
          <w:szCs w:val="24"/>
          <w:vertAlign w:val="superscript"/>
        </w:rPr>
        <w:fldChar w:fldCharType="end"/>
      </w:r>
      <w:bookmarkEnd w:id="7"/>
    </w:p>
    <w:p w:rsidR="00333F95" w:rsidRPr="00333F95" w:rsidRDefault="00333F95" w:rsidP="00333F95">
      <w:pPr>
        <w:spacing w:after="20" w:line="240" w:lineRule="auto"/>
        <w:ind w:firstLine="180"/>
        <w:jc w:val="both"/>
        <w:rPr>
          <w:rFonts w:ascii="Times" w:eastAsia="Times New Roman" w:hAnsi="Times" w:cs="Times"/>
          <w:sz w:val="24"/>
          <w:szCs w:val="24"/>
        </w:rPr>
      </w:pPr>
      <w:r w:rsidRPr="00333F95">
        <w:rPr>
          <w:rFonts w:ascii="Times" w:eastAsia="Times New Roman" w:hAnsi="Times" w:cs="Times"/>
          <w:b/>
          <w:bCs/>
          <w:sz w:val="24"/>
          <w:szCs w:val="24"/>
        </w:rPr>
        <w:t>30. §</w:t>
      </w:r>
      <w:bookmarkStart w:id="8" w:name="foot_9_place"/>
      <w:r w:rsidRPr="00333F95">
        <w:rPr>
          <w:rFonts w:ascii="Times" w:eastAsia="Times New Roman" w:hAnsi="Times" w:cs="Times"/>
          <w:b/>
          <w:bCs/>
          <w:sz w:val="24"/>
          <w:szCs w:val="24"/>
          <w:vertAlign w:val="superscript"/>
        </w:rPr>
        <w:fldChar w:fldCharType="begin"/>
      </w:r>
      <w:r w:rsidRPr="00333F95">
        <w:rPr>
          <w:rFonts w:ascii="Times" w:eastAsia="Times New Roman" w:hAnsi="Times" w:cs="Times"/>
          <w:b/>
          <w:bCs/>
          <w:sz w:val="24"/>
          <w:szCs w:val="24"/>
          <w:vertAlign w:val="superscript"/>
        </w:rPr>
        <w:instrText xml:space="preserve"> HYPERLINK "http://njt.hu/cgi_bin/njt_doc.cgi?docid=173471.288064" \l "foot9" </w:instrText>
      </w:r>
      <w:r w:rsidRPr="00333F95">
        <w:rPr>
          <w:rFonts w:ascii="Times" w:eastAsia="Times New Roman" w:hAnsi="Times" w:cs="Times"/>
          <w:b/>
          <w:bCs/>
          <w:sz w:val="24"/>
          <w:szCs w:val="24"/>
          <w:vertAlign w:val="superscript"/>
        </w:rPr>
        <w:fldChar w:fldCharType="separate"/>
      </w:r>
      <w:r w:rsidRPr="00333F95">
        <w:rPr>
          <w:rFonts w:ascii="Times" w:eastAsia="Times New Roman" w:hAnsi="Times" w:cs="Times"/>
          <w:b/>
          <w:bCs/>
          <w:color w:val="0000FF"/>
          <w:sz w:val="24"/>
          <w:szCs w:val="24"/>
          <w:u w:val="single"/>
          <w:vertAlign w:val="superscript"/>
        </w:rPr>
        <w:t>9</w:t>
      </w:r>
      <w:r w:rsidRPr="00333F95">
        <w:rPr>
          <w:rFonts w:ascii="Times" w:eastAsia="Times New Roman" w:hAnsi="Times" w:cs="Times"/>
          <w:b/>
          <w:bCs/>
          <w:sz w:val="24"/>
          <w:szCs w:val="24"/>
          <w:vertAlign w:val="superscript"/>
        </w:rPr>
        <w:fldChar w:fldCharType="end"/>
      </w:r>
      <w:bookmarkEnd w:id="8"/>
    </w:p>
    <w:p w:rsidR="00333F95" w:rsidRPr="00333F95" w:rsidRDefault="00333F95" w:rsidP="00333F95">
      <w:pPr>
        <w:spacing w:after="20" w:line="240" w:lineRule="auto"/>
        <w:ind w:firstLine="180"/>
        <w:jc w:val="both"/>
        <w:rPr>
          <w:rFonts w:ascii="Times" w:eastAsia="Times New Roman" w:hAnsi="Times" w:cs="Times"/>
          <w:sz w:val="24"/>
          <w:szCs w:val="24"/>
        </w:rPr>
      </w:pPr>
      <w:r w:rsidRPr="00333F95">
        <w:rPr>
          <w:rFonts w:ascii="Times" w:eastAsia="Times New Roman" w:hAnsi="Times" w:cs="Times"/>
          <w:b/>
          <w:bCs/>
          <w:sz w:val="24"/>
          <w:szCs w:val="24"/>
        </w:rPr>
        <w:t>31. §</w:t>
      </w:r>
      <w:r w:rsidRPr="00333F95">
        <w:rPr>
          <w:rFonts w:ascii="Times" w:eastAsia="Times New Roman" w:hAnsi="Times" w:cs="Times"/>
          <w:sz w:val="24"/>
          <w:szCs w:val="24"/>
        </w:rPr>
        <w:t xml:space="preserve"> (1) Ez a törvény – a (2) és (3) bekezdésben foglalt kivétellel – 2015. január 1-jén lép hatályba.</w:t>
      </w:r>
    </w:p>
    <w:p w:rsidR="00333F95" w:rsidRPr="00333F95" w:rsidRDefault="00333F95" w:rsidP="00333F95">
      <w:pPr>
        <w:spacing w:after="20" w:line="240" w:lineRule="auto"/>
        <w:ind w:firstLine="180"/>
        <w:jc w:val="both"/>
        <w:rPr>
          <w:rFonts w:ascii="Times" w:eastAsia="Times New Roman" w:hAnsi="Times" w:cs="Times"/>
          <w:sz w:val="24"/>
          <w:szCs w:val="24"/>
        </w:rPr>
      </w:pPr>
      <w:r w:rsidRPr="00333F95">
        <w:rPr>
          <w:rFonts w:ascii="Times" w:eastAsia="Times New Roman" w:hAnsi="Times" w:cs="Times"/>
          <w:sz w:val="24"/>
          <w:szCs w:val="24"/>
        </w:rPr>
        <w:t>(2) Az 5. § (3) bekezdése és a 21. § 2015. április 1-jén lép hatályba.</w:t>
      </w:r>
    </w:p>
    <w:p w:rsidR="00333F95" w:rsidRPr="00333F95" w:rsidRDefault="00333F95" w:rsidP="00333F95">
      <w:pPr>
        <w:spacing w:after="20" w:line="240" w:lineRule="auto"/>
        <w:ind w:firstLine="180"/>
        <w:jc w:val="both"/>
        <w:rPr>
          <w:rFonts w:ascii="Times" w:eastAsia="Times New Roman" w:hAnsi="Times" w:cs="Times"/>
          <w:sz w:val="24"/>
          <w:szCs w:val="24"/>
        </w:rPr>
      </w:pPr>
      <w:r w:rsidRPr="00333F95">
        <w:rPr>
          <w:rFonts w:ascii="Times" w:eastAsia="Times New Roman" w:hAnsi="Times" w:cs="Times"/>
          <w:sz w:val="24"/>
          <w:szCs w:val="24"/>
        </w:rPr>
        <w:t>(3) A 30. § 2015. június 15-én lép hatályba.</w:t>
      </w:r>
    </w:p>
    <w:p w:rsidR="00333F95" w:rsidRPr="00333F95" w:rsidRDefault="00333F95" w:rsidP="00333F95">
      <w:pPr>
        <w:pBdr>
          <w:left w:val="single" w:sz="36" w:space="3" w:color="FF0000"/>
        </w:pBdr>
        <w:spacing w:before="160" w:after="160" w:line="240" w:lineRule="auto"/>
        <w:ind w:firstLine="180"/>
        <w:jc w:val="both"/>
        <w:rPr>
          <w:rFonts w:ascii="Times" w:eastAsia="Times New Roman" w:hAnsi="Times" w:cs="Times"/>
          <w:i/>
          <w:iCs/>
          <w:sz w:val="24"/>
          <w:szCs w:val="24"/>
          <w:u w:val="single"/>
        </w:rPr>
      </w:pPr>
      <w:r w:rsidRPr="00333F95">
        <w:rPr>
          <w:rFonts w:ascii="Times" w:eastAsia="Times New Roman" w:hAnsi="Times" w:cs="Times"/>
          <w:i/>
          <w:iCs/>
          <w:sz w:val="24"/>
          <w:szCs w:val="24"/>
          <w:u w:val="single"/>
        </w:rPr>
        <w:t>Melléklet a 2014. évi CV. törvényhez</w:t>
      </w:r>
      <w:bookmarkStart w:id="9" w:name="foot_10_place"/>
      <w:r w:rsidRPr="00333F95">
        <w:rPr>
          <w:rFonts w:ascii="Times" w:eastAsia="Times New Roman" w:hAnsi="Times" w:cs="Times"/>
          <w:i/>
          <w:iCs/>
          <w:sz w:val="24"/>
          <w:szCs w:val="24"/>
          <w:u w:val="single"/>
          <w:vertAlign w:val="superscript"/>
        </w:rPr>
        <w:fldChar w:fldCharType="begin"/>
      </w:r>
      <w:r w:rsidRPr="00333F95">
        <w:rPr>
          <w:rFonts w:ascii="Times" w:eastAsia="Times New Roman" w:hAnsi="Times" w:cs="Times"/>
          <w:i/>
          <w:iCs/>
          <w:sz w:val="24"/>
          <w:szCs w:val="24"/>
          <w:u w:val="single"/>
          <w:vertAlign w:val="superscript"/>
        </w:rPr>
        <w:instrText xml:space="preserve"> HYPERLINK "http://njt.hu/cgi_bin/njt_doc.cgi?docid=173471.288064" \l "foot10" </w:instrText>
      </w:r>
      <w:r w:rsidRPr="00333F95">
        <w:rPr>
          <w:rFonts w:ascii="Times" w:eastAsia="Times New Roman" w:hAnsi="Times" w:cs="Times"/>
          <w:i/>
          <w:iCs/>
          <w:sz w:val="24"/>
          <w:szCs w:val="24"/>
          <w:u w:val="single"/>
          <w:vertAlign w:val="superscript"/>
        </w:rPr>
        <w:fldChar w:fldCharType="separate"/>
      </w:r>
      <w:r w:rsidRPr="00333F95">
        <w:rPr>
          <w:rFonts w:ascii="Times" w:eastAsia="Times New Roman" w:hAnsi="Times" w:cs="Times"/>
          <w:i/>
          <w:iCs/>
          <w:color w:val="0000FF"/>
          <w:sz w:val="24"/>
          <w:szCs w:val="24"/>
          <w:u w:val="single"/>
          <w:vertAlign w:val="superscript"/>
        </w:rPr>
        <w:t>10</w:t>
      </w:r>
      <w:r w:rsidRPr="00333F95">
        <w:rPr>
          <w:rFonts w:ascii="Times" w:eastAsia="Times New Roman" w:hAnsi="Times" w:cs="Times"/>
          <w:i/>
          <w:iCs/>
          <w:sz w:val="24"/>
          <w:szCs w:val="24"/>
          <w:u w:val="single"/>
          <w:vertAlign w:val="superscript"/>
        </w:rPr>
        <w:fldChar w:fldCharType="end"/>
      </w:r>
      <w:bookmarkEnd w:id="9"/>
    </w:p>
    <w:p w:rsidR="00333F95" w:rsidRPr="00333F95" w:rsidRDefault="00333F95" w:rsidP="00333F95">
      <w:pPr>
        <w:spacing w:after="0" w:line="240" w:lineRule="auto"/>
        <w:rPr>
          <w:rFonts w:ascii="Times" w:eastAsia="Times New Roman" w:hAnsi="Times" w:cs="Times"/>
          <w:sz w:val="24"/>
          <w:szCs w:val="24"/>
        </w:rPr>
      </w:pPr>
      <w:r w:rsidRPr="00333F95">
        <w:rPr>
          <w:rFonts w:ascii="Times" w:eastAsia="Times New Roman" w:hAnsi="Times" w:cs="Times"/>
          <w:sz w:val="24"/>
          <w:szCs w:val="24"/>
        </w:rPr>
        <w:pict>
          <v:rect id="_x0000_i1025" style="width:0;height:1.5pt" o:hralign="center" o:hrstd="t" o:hr="t" fillcolor="#a0a0a0" stroked="f"/>
        </w:pict>
      </w:r>
    </w:p>
    <w:bookmarkStart w:id="10" w:name="foot1"/>
    <w:p w:rsidR="00333F95" w:rsidRPr="00333F95" w:rsidRDefault="00333F95" w:rsidP="00333F95">
      <w:pPr>
        <w:spacing w:after="20" w:line="240" w:lineRule="auto"/>
        <w:jc w:val="both"/>
        <w:rPr>
          <w:rFonts w:ascii="Times" w:eastAsia="Times New Roman" w:hAnsi="Times" w:cs="Times"/>
          <w:sz w:val="24"/>
          <w:szCs w:val="24"/>
        </w:rPr>
      </w:pPr>
      <w:r w:rsidRPr="00333F95">
        <w:rPr>
          <w:rFonts w:ascii="Times" w:eastAsia="Times New Roman" w:hAnsi="Times" w:cs="Times"/>
          <w:sz w:val="24"/>
          <w:szCs w:val="24"/>
        </w:rPr>
        <w:fldChar w:fldCharType="begin"/>
      </w:r>
      <w:r w:rsidRPr="00333F95">
        <w:rPr>
          <w:rFonts w:ascii="Times" w:eastAsia="Times New Roman" w:hAnsi="Times" w:cs="Times"/>
          <w:sz w:val="24"/>
          <w:szCs w:val="24"/>
        </w:rPr>
        <w:instrText xml:space="preserve"> HYPERLINK "http://njt.hu/cgi_bin/njt_doc.cgi?docid=173471.288064" \l "foot_1_place" </w:instrText>
      </w:r>
      <w:r w:rsidRPr="00333F95">
        <w:rPr>
          <w:rFonts w:ascii="Times" w:eastAsia="Times New Roman" w:hAnsi="Times" w:cs="Times"/>
          <w:sz w:val="24"/>
          <w:szCs w:val="24"/>
        </w:rPr>
        <w:fldChar w:fldCharType="separate"/>
      </w:r>
      <w:r w:rsidRPr="00333F95">
        <w:rPr>
          <w:rFonts w:ascii="Times" w:eastAsia="Times New Roman" w:hAnsi="Times" w:cs="Times"/>
          <w:color w:val="0000FF"/>
          <w:sz w:val="24"/>
          <w:szCs w:val="24"/>
          <w:u w:val="single"/>
          <w:vertAlign w:val="superscript"/>
        </w:rPr>
        <w:t>1</w:t>
      </w:r>
      <w:r w:rsidRPr="00333F95">
        <w:rPr>
          <w:rFonts w:ascii="Times" w:eastAsia="Times New Roman" w:hAnsi="Times" w:cs="Times"/>
          <w:sz w:val="24"/>
          <w:szCs w:val="24"/>
        </w:rPr>
        <w:fldChar w:fldCharType="end"/>
      </w:r>
      <w:bookmarkEnd w:id="10"/>
      <w:r w:rsidRPr="00333F95">
        <w:rPr>
          <w:rFonts w:ascii="Times" w:eastAsia="Times New Roman" w:hAnsi="Times" w:cs="Times"/>
          <w:sz w:val="24"/>
          <w:szCs w:val="24"/>
        </w:rPr>
        <w:t xml:space="preserve"> A törvényt az Országgyűlés a 2014. december 16-i ülésnapján fogadta el. A kihirdetés napja: 2014. december 30.</w:t>
      </w:r>
    </w:p>
    <w:bookmarkStart w:id="11" w:name="foot2"/>
    <w:p w:rsidR="00333F95" w:rsidRPr="00333F95" w:rsidRDefault="00333F95" w:rsidP="00333F95">
      <w:pPr>
        <w:pBdr>
          <w:left w:val="single" w:sz="36" w:space="3" w:color="FF0000"/>
        </w:pBdr>
        <w:spacing w:after="20" w:line="240" w:lineRule="auto"/>
        <w:jc w:val="both"/>
        <w:rPr>
          <w:rFonts w:ascii="Times" w:eastAsia="Times New Roman" w:hAnsi="Times" w:cs="Times"/>
          <w:sz w:val="24"/>
          <w:szCs w:val="24"/>
        </w:rPr>
      </w:pPr>
      <w:r w:rsidRPr="00333F95">
        <w:rPr>
          <w:rFonts w:ascii="Times" w:eastAsia="Times New Roman" w:hAnsi="Times" w:cs="Times"/>
          <w:sz w:val="24"/>
          <w:szCs w:val="24"/>
        </w:rPr>
        <w:fldChar w:fldCharType="begin"/>
      </w:r>
      <w:r w:rsidRPr="00333F95">
        <w:rPr>
          <w:rFonts w:ascii="Times" w:eastAsia="Times New Roman" w:hAnsi="Times" w:cs="Times"/>
          <w:sz w:val="24"/>
          <w:szCs w:val="24"/>
        </w:rPr>
        <w:instrText xml:space="preserve"> HYPERLINK "http://njt.hu/cgi_bin/njt_doc.cgi?docid=173471.288064" \l "foot_2_place" </w:instrText>
      </w:r>
      <w:r w:rsidRPr="00333F95">
        <w:rPr>
          <w:rFonts w:ascii="Times" w:eastAsia="Times New Roman" w:hAnsi="Times" w:cs="Times"/>
          <w:sz w:val="24"/>
          <w:szCs w:val="24"/>
        </w:rPr>
        <w:fldChar w:fldCharType="separate"/>
      </w:r>
      <w:r w:rsidRPr="00333F95">
        <w:rPr>
          <w:rFonts w:ascii="Times" w:eastAsia="Times New Roman" w:hAnsi="Times" w:cs="Times"/>
          <w:color w:val="0000FF"/>
          <w:sz w:val="24"/>
          <w:szCs w:val="24"/>
          <w:u w:val="single"/>
          <w:vertAlign w:val="superscript"/>
        </w:rPr>
        <w:t>2</w:t>
      </w:r>
      <w:r w:rsidRPr="00333F95">
        <w:rPr>
          <w:rFonts w:ascii="Times" w:eastAsia="Times New Roman" w:hAnsi="Times" w:cs="Times"/>
          <w:sz w:val="24"/>
          <w:szCs w:val="24"/>
        </w:rPr>
        <w:fldChar w:fldCharType="end"/>
      </w:r>
      <w:bookmarkEnd w:id="11"/>
      <w:r w:rsidRPr="00333F95">
        <w:rPr>
          <w:rFonts w:ascii="Times" w:eastAsia="Times New Roman" w:hAnsi="Times" w:cs="Times"/>
          <w:sz w:val="24"/>
          <w:szCs w:val="24"/>
        </w:rPr>
        <w:t xml:space="preserve"> Az 1–4. § a 2010: CXXX. törvény 12. § (2) bekezdése alapján hatályát vesztette.</w:t>
      </w:r>
    </w:p>
    <w:bookmarkStart w:id="12" w:name="foot3"/>
    <w:p w:rsidR="00333F95" w:rsidRPr="00333F95" w:rsidRDefault="00333F95" w:rsidP="00333F95">
      <w:pPr>
        <w:pBdr>
          <w:left w:val="single" w:sz="36" w:space="3" w:color="FF0000"/>
        </w:pBdr>
        <w:spacing w:after="20" w:line="240" w:lineRule="auto"/>
        <w:jc w:val="both"/>
        <w:rPr>
          <w:rFonts w:ascii="Times" w:eastAsia="Times New Roman" w:hAnsi="Times" w:cs="Times"/>
          <w:sz w:val="24"/>
          <w:szCs w:val="24"/>
        </w:rPr>
      </w:pPr>
      <w:r w:rsidRPr="00333F95">
        <w:rPr>
          <w:rFonts w:ascii="Times" w:eastAsia="Times New Roman" w:hAnsi="Times" w:cs="Times"/>
          <w:sz w:val="24"/>
          <w:szCs w:val="24"/>
        </w:rPr>
        <w:fldChar w:fldCharType="begin"/>
      </w:r>
      <w:r w:rsidRPr="00333F95">
        <w:rPr>
          <w:rFonts w:ascii="Times" w:eastAsia="Times New Roman" w:hAnsi="Times" w:cs="Times"/>
          <w:sz w:val="24"/>
          <w:szCs w:val="24"/>
        </w:rPr>
        <w:instrText xml:space="preserve"> HYPERLINK "http://njt.hu/cgi_bin/njt_doc.cgi?docid=173471.288064" \l "foot_3_place" </w:instrText>
      </w:r>
      <w:r w:rsidRPr="00333F95">
        <w:rPr>
          <w:rFonts w:ascii="Times" w:eastAsia="Times New Roman" w:hAnsi="Times" w:cs="Times"/>
          <w:sz w:val="24"/>
          <w:szCs w:val="24"/>
        </w:rPr>
        <w:fldChar w:fldCharType="separate"/>
      </w:r>
      <w:r w:rsidRPr="00333F95">
        <w:rPr>
          <w:rFonts w:ascii="Times" w:eastAsia="Times New Roman" w:hAnsi="Times" w:cs="Times"/>
          <w:color w:val="0000FF"/>
          <w:sz w:val="24"/>
          <w:szCs w:val="24"/>
          <w:u w:val="single"/>
          <w:vertAlign w:val="superscript"/>
        </w:rPr>
        <w:t>3</w:t>
      </w:r>
      <w:r w:rsidRPr="00333F95">
        <w:rPr>
          <w:rFonts w:ascii="Times" w:eastAsia="Times New Roman" w:hAnsi="Times" w:cs="Times"/>
          <w:sz w:val="24"/>
          <w:szCs w:val="24"/>
        </w:rPr>
        <w:fldChar w:fldCharType="end"/>
      </w:r>
      <w:bookmarkEnd w:id="12"/>
      <w:r w:rsidRPr="00333F95">
        <w:rPr>
          <w:rFonts w:ascii="Times" w:eastAsia="Times New Roman" w:hAnsi="Times" w:cs="Times"/>
          <w:sz w:val="24"/>
          <w:szCs w:val="24"/>
        </w:rPr>
        <w:t xml:space="preserve"> Az 5. § (1)–(2) bekezdése a 2010: CXXX. törvény 12. § (2) bekezdése alapján hatályát vesztette.</w:t>
      </w:r>
    </w:p>
    <w:bookmarkStart w:id="13" w:name="foot4"/>
    <w:p w:rsidR="00333F95" w:rsidRPr="00333F95" w:rsidRDefault="00333F95" w:rsidP="00333F95">
      <w:pPr>
        <w:spacing w:after="20" w:line="240" w:lineRule="auto"/>
        <w:jc w:val="both"/>
        <w:rPr>
          <w:rFonts w:ascii="Times" w:eastAsia="Times New Roman" w:hAnsi="Times" w:cs="Times"/>
          <w:sz w:val="24"/>
          <w:szCs w:val="24"/>
        </w:rPr>
      </w:pPr>
      <w:r w:rsidRPr="00333F95">
        <w:rPr>
          <w:rFonts w:ascii="Times" w:eastAsia="Times New Roman" w:hAnsi="Times" w:cs="Times"/>
          <w:sz w:val="24"/>
          <w:szCs w:val="24"/>
        </w:rPr>
        <w:fldChar w:fldCharType="begin"/>
      </w:r>
      <w:r w:rsidRPr="00333F95">
        <w:rPr>
          <w:rFonts w:ascii="Times" w:eastAsia="Times New Roman" w:hAnsi="Times" w:cs="Times"/>
          <w:sz w:val="24"/>
          <w:szCs w:val="24"/>
        </w:rPr>
        <w:instrText xml:space="preserve"> HYPERLINK "http://njt.hu/cgi_bin/njt_doc.cgi?docid=173471.288064" \l "foot_4_place" </w:instrText>
      </w:r>
      <w:r w:rsidRPr="00333F95">
        <w:rPr>
          <w:rFonts w:ascii="Times" w:eastAsia="Times New Roman" w:hAnsi="Times" w:cs="Times"/>
          <w:sz w:val="24"/>
          <w:szCs w:val="24"/>
        </w:rPr>
        <w:fldChar w:fldCharType="separate"/>
      </w:r>
      <w:r w:rsidRPr="00333F95">
        <w:rPr>
          <w:rFonts w:ascii="Times" w:eastAsia="Times New Roman" w:hAnsi="Times" w:cs="Times"/>
          <w:color w:val="0000FF"/>
          <w:sz w:val="24"/>
          <w:szCs w:val="24"/>
          <w:u w:val="single"/>
          <w:vertAlign w:val="superscript"/>
        </w:rPr>
        <w:t>4</w:t>
      </w:r>
      <w:r w:rsidRPr="00333F95">
        <w:rPr>
          <w:rFonts w:ascii="Times" w:eastAsia="Times New Roman" w:hAnsi="Times" w:cs="Times"/>
          <w:sz w:val="24"/>
          <w:szCs w:val="24"/>
        </w:rPr>
        <w:fldChar w:fldCharType="end"/>
      </w:r>
      <w:bookmarkEnd w:id="13"/>
      <w:r w:rsidRPr="00333F95">
        <w:rPr>
          <w:rFonts w:ascii="Times" w:eastAsia="Times New Roman" w:hAnsi="Times" w:cs="Times"/>
          <w:sz w:val="24"/>
          <w:szCs w:val="24"/>
        </w:rPr>
        <w:t xml:space="preserve"> Az 5. § (3) bekezdése a 31. § (2) bekezdése alapján 2015. április 1-jén lép hatályba.</w:t>
      </w:r>
    </w:p>
    <w:bookmarkStart w:id="14" w:name="foot5"/>
    <w:p w:rsidR="00333F95" w:rsidRPr="00333F95" w:rsidRDefault="00333F95" w:rsidP="00333F95">
      <w:pPr>
        <w:pBdr>
          <w:left w:val="single" w:sz="36" w:space="3" w:color="FF0000"/>
        </w:pBdr>
        <w:spacing w:after="20" w:line="240" w:lineRule="auto"/>
        <w:jc w:val="both"/>
        <w:rPr>
          <w:rFonts w:ascii="Times" w:eastAsia="Times New Roman" w:hAnsi="Times" w:cs="Times"/>
          <w:sz w:val="24"/>
          <w:szCs w:val="24"/>
        </w:rPr>
      </w:pPr>
      <w:r w:rsidRPr="00333F95">
        <w:rPr>
          <w:rFonts w:ascii="Times" w:eastAsia="Times New Roman" w:hAnsi="Times" w:cs="Times"/>
          <w:sz w:val="24"/>
          <w:szCs w:val="24"/>
        </w:rPr>
        <w:fldChar w:fldCharType="begin"/>
      </w:r>
      <w:r w:rsidRPr="00333F95">
        <w:rPr>
          <w:rFonts w:ascii="Times" w:eastAsia="Times New Roman" w:hAnsi="Times" w:cs="Times"/>
          <w:sz w:val="24"/>
          <w:szCs w:val="24"/>
        </w:rPr>
        <w:instrText xml:space="preserve"> HYPERLINK "http://njt.hu/cgi_bin/njt_doc.cgi?docid=173471.288064" \l "foot_5_place" </w:instrText>
      </w:r>
      <w:r w:rsidRPr="00333F95">
        <w:rPr>
          <w:rFonts w:ascii="Times" w:eastAsia="Times New Roman" w:hAnsi="Times" w:cs="Times"/>
          <w:sz w:val="24"/>
          <w:szCs w:val="24"/>
        </w:rPr>
        <w:fldChar w:fldCharType="separate"/>
      </w:r>
      <w:r w:rsidRPr="00333F95">
        <w:rPr>
          <w:rFonts w:ascii="Times" w:eastAsia="Times New Roman" w:hAnsi="Times" w:cs="Times"/>
          <w:color w:val="0000FF"/>
          <w:sz w:val="24"/>
          <w:szCs w:val="24"/>
          <w:u w:val="single"/>
          <w:vertAlign w:val="superscript"/>
        </w:rPr>
        <w:t>5</w:t>
      </w:r>
      <w:r w:rsidRPr="00333F95">
        <w:rPr>
          <w:rFonts w:ascii="Times" w:eastAsia="Times New Roman" w:hAnsi="Times" w:cs="Times"/>
          <w:sz w:val="24"/>
          <w:szCs w:val="24"/>
        </w:rPr>
        <w:fldChar w:fldCharType="end"/>
      </w:r>
      <w:bookmarkEnd w:id="14"/>
      <w:r w:rsidRPr="00333F95">
        <w:rPr>
          <w:rFonts w:ascii="Times" w:eastAsia="Times New Roman" w:hAnsi="Times" w:cs="Times"/>
          <w:sz w:val="24"/>
          <w:szCs w:val="24"/>
        </w:rPr>
        <w:t xml:space="preserve"> Az 5. § (4)–(5) bekezdése a 2010: CXXX. törvény 12. § (2) bekezdése alapján hatályát vesztette.</w:t>
      </w:r>
    </w:p>
    <w:bookmarkStart w:id="15" w:name="foot6"/>
    <w:p w:rsidR="00333F95" w:rsidRPr="00333F95" w:rsidRDefault="00333F95" w:rsidP="00333F95">
      <w:pPr>
        <w:pBdr>
          <w:left w:val="single" w:sz="36" w:space="3" w:color="FF0000"/>
        </w:pBdr>
        <w:spacing w:after="20" w:line="240" w:lineRule="auto"/>
        <w:jc w:val="both"/>
        <w:rPr>
          <w:rFonts w:ascii="Times" w:eastAsia="Times New Roman" w:hAnsi="Times" w:cs="Times"/>
          <w:sz w:val="24"/>
          <w:szCs w:val="24"/>
        </w:rPr>
      </w:pPr>
      <w:r w:rsidRPr="00333F95">
        <w:rPr>
          <w:rFonts w:ascii="Times" w:eastAsia="Times New Roman" w:hAnsi="Times" w:cs="Times"/>
          <w:sz w:val="24"/>
          <w:szCs w:val="24"/>
        </w:rPr>
        <w:fldChar w:fldCharType="begin"/>
      </w:r>
      <w:r w:rsidRPr="00333F95">
        <w:rPr>
          <w:rFonts w:ascii="Times" w:eastAsia="Times New Roman" w:hAnsi="Times" w:cs="Times"/>
          <w:sz w:val="24"/>
          <w:szCs w:val="24"/>
        </w:rPr>
        <w:instrText xml:space="preserve"> HYPERLINK "http://njt.hu/cgi_bin/njt_doc.cgi?docid=173471.288064" \l "foot_6_place" </w:instrText>
      </w:r>
      <w:r w:rsidRPr="00333F95">
        <w:rPr>
          <w:rFonts w:ascii="Times" w:eastAsia="Times New Roman" w:hAnsi="Times" w:cs="Times"/>
          <w:sz w:val="24"/>
          <w:szCs w:val="24"/>
        </w:rPr>
        <w:fldChar w:fldCharType="separate"/>
      </w:r>
      <w:r w:rsidRPr="00333F95">
        <w:rPr>
          <w:rFonts w:ascii="Times" w:eastAsia="Times New Roman" w:hAnsi="Times" w:cs="Times"/>
          <w:color w:val="0000FF"/>
          <w:sz w:val="24"/>
          <w:szCs w:val="24"/>
          <w:u w:val="single"/>
          <w:vertAlign w:val="superscript"/>
        </w:rPr>
        <w:t>6</w:t>
      </w:r>
      <w:r w:rsidRPr="00333F95">
        <w:rPr>
          <w:rFonts w:ascii="Times" w:eastAsia="Times New Roman" w:hAnsi="Times" w:cs="Times"/>
          <w:sz w:val="24"/>
          <w:szCs w:val="24"/>
        </w:rPr>
        <w:fldChar w:fldCharType="end"/>
      </w:r>
      <w:bookmarkEnd w:id="15"/>
      <w:r w:rsidRPr="00333F95">
        <w:rPr>
          <w:rFonts w:ascii="Times" w:eastAsia="Times New Roman" w:hAnsi="Times" w:cs="Times"/>
          <w:sz w:val="24"/>
          <w:szCs w:val="24"/>
        </w:rPr>
        <w:t xml:space="preserve"> A 6–20. § a 2010: CXXX. törvény 12. § (2) bekezdése alapján hatályát vesztette.</w:t>
      </w:r>
    </w:p>
    <w:bookmarkStart w:id="16" w:name="foot7"/>
    <w:p w:rsidR="00333F95" w:rsidRPr="00333F95" w:rsidRDefault="00333F95" w:rsidP="00333F95">
      <w:pPr>
        <w:spacing w:after="20" w:line="240" w:lineRule="auto"/>
        <w:jc w:val="both"/>
        <w:rPr>
          <w:rFonts w:ascii="Times" w:eastAsia="Times New Roman" w:hAnsi="Times" w:cs="Times"/>
          <w:sz w:val="24"/>
          <w:szCs w:val="24"/>
        </w:rPr>
      </w:pPr>
      <w:r w:rsidRPr="00333F95">
        <w:rPr>
          <w:rFonts w:ascii="Times" w:eastAsia="Times New Roman" w:hAnsi="Times" w:cs="Times"/>
          <w:sz w:val="24"/>
          <w:szCs w:val="24"/>
        </w:rPr>
        <w:fldChar w:fldCharType="begin"/>
      </w:r>
      <w:r w:rsidRPr="00333F95">
        <w:rPr>
          <w:rFonts w:ascii="Times" w:eastAsia="Times New Roman" w:hAnsi="Times" w:cs="Times"/>
          <w:sz w:val="24"/>
          <w:szCs w:val="24"/>
        </w:rPr>
        <w:instrText xml:space="preserve"> HYPERLINK "http://njt.hu/cgi_bin/njt_doc.cgi?docid=173471.288064" \l "foot_7_place" </w:instrText>
      </w:r>
      <w:r w:rsidRPr="00333F95">
        <w:rPr>
          <w:rFonts w:ascii="Times" w:eastAsia="Times New Roman" w:hAnsi="Times" w:cs="Times"/>
          <w:sz w:val="24"/>
          <w:szCs w:val="24"/>
        </w:rPr>
        <w:fldChar w:fldCharType="separate"/>
      </w:r>
      <w:r w:rsidRPr="00333F95">
        <w:rPr>
          <w:rFonts w:ascii="Times" w:eastAsia="Times New Roman" w:hAnsi="Times" w:cs="Times"/>
          <w:color w:val="0000FF"/>
          <w:sz w:val="24"/>
          <w:szCs w:val="24"/>
          <w:u w:val="single"/>
          <w:vertAlign w:val="superscript"/>
        </w:rPr>
        <w:t>7</w:t>
      </w:r>
      <w:r w:rsidRPr="00333F95">
        <w:rPr>
          <w:rFonts w:ascii="Times" w:eastAsia="Times New Roman" w:hAnsi="Times" w:cs="Times"/>
          <w:sz w:val="24"/>
          <w:szCs w:val="24"/>
        </w:rPr>
        <w:fldChar w:fldCharType="end"/>
      </w:r>
      <w:bookmarkEnd w:id="16"/>
      <w:r w:rsidRPr="00333F95">
        <w:rPr>
          <w:rFonts w:ascii="Times" w:eastAsia="Times New Roman" w:hAnsi="Times" w:cs="Times"/>
          <w:sz w:val="24"/>
          <w:szCs w:val="24"/>
        </w:rPr>
        <w:t xml:space="preserve"> A 21. § a 31. § (2) bekezdése alapján 2015. április 1-jén lép hatályba.</w:t>
      </w:r>
    </w:p>
    <w:bookmarkStart w:id="17" w:name="foot8"/>
    <w:p w:rsidR="00333F95" w:rsidRPr="00333F95" w:rsidRDefault="00333F95" w:rsidP="00333F95">
      <w:pPr>
        <w:pBdr>
          <w:left w:val="single" w:sz="36" w:space="3" w:color="FF0000"/>
        </w:pBdr>
        <w:spacing w:after="20" w:line="240" w:lineRule="auto"/>
        <w:jc w:val="both"/>
        <w:rPr>
          <w:rFonts w:ascii="Times" w:eastAsia="Times New Roman" w:hAnsi="Times" w:cs="Times"/>
          <w:sz w:val="24"/>
          <w:szCs w:val="24"/>
        </w:rPr>
      </w:pPr>
      <w:r w:rsidRPr="00333F95">
        <w:rPr>
          <w:rFonts w:ascii="Times" w:eastAsia="Times New Roman" w:hAnsi="Times" w:cs="Times"/>
          <w:sz w:val="24"/>
          <w:szCs w:val="24"/>
        </w:rPr>
        <w:fldChar w:fldCharType="begin"/>
      </w:r>
      <w:r w:rsidRPr="00333F95">
        <w:rPr>
          <w:rFonts w:ascii="Times" w:eastAsia="Times New Roman" w:hAnsi="Times" w:cs="Times"/>
          <w:sz w:val="24"/>
          <w:szCs w:val="24"/>
        </w:rPr>
        <w:instrText xml:space="preserve"> HYPERLINK "http://njt.hu/cgi_bin/njt_doc.cgi?docid=173471.288064" \l "foot_8_place" </w:instrText>
      </w:r>
      <w:r w:rsidRPr="00333F95">
        <w:rPr>
          <w:rFonts w:ascii="Times" w:eastAsia="Times New Roman" w:hAnsi="Times" w:cs="Times"/>
          <w:sz w:val="24"/>
          <w:szCs w:val="24"/>
        </w:rPr>
        <w:fldChar w:fldCharType="separate"/>
      </w:r>
      <w:r w:rsidRPr="00333F95">
        <w:rPr>
          <w:rFonts w:ascii="Times" w:eastAsia="Times New Roman" w:hAnsi="Times" w:cs="Times"/>
          <w:color w:val="0000FF"/>
          <w:sz w:val="24"/>
          <w:szCs w:val="24"/>
          <w:u w:val="single"/>
          <w:vertAlign w:val="superscript"/>
        </w:rPr>
        <w:t>8</w:t>
      </w:r>
      <w:r w:rsidRPr="00333F95">
        <w:rPr>
          <w:rFonts w:ascii="Times" w:eastAsia="Times New Roman" w:hAnsi="Times" w:cs="Times"/>
          <w:sz w:val="24"/>
          <w:szCs w:val="24"/>
        </w:rPr>
        <w:fldChar w:fldCharType="end"/>
      </w:r>
      <w:bookmarkEnd w:id="17"/>
      <w:r w:rsidRPr="00333F95">
        <w:rPr>
          <w:rFonts w:ascii="Times" w:eastAsia="Times New Roman" w:hAnsi="Times" w:cs="Times"/>
          <w:sz w:val="24"/>
          <w:szCs w:val="24"/>
        </w:rPr>
        <w:t xml:space="preserve"> A 22–29. § a 2010: CXXX. törvény 12. § (2) bekezdése alapján hatályát vesztette.</w:t>
      </w:r>
    </w:p>
    <w:bookmarkStart w:id="18" w:name="foot9"/>
    <w:p w:rsidR="00333F95" w:rsidRPr="00333F95" w:rsidRDefault="00333F95" w:rsidP="00333F95">
      <w:pPr>
        <w:spacing w:after="20" w:line="240" w:lineRule="auto"/>
        <w:jc w:val="both"/>
        <w:rPr>
          <w:rFonts w:ascii="Times" w:eastAsia="Times New Roman" w:hAnsi="Times" w:cs="Times"/>
          <w:sz w:val="24"/>
          <w:szCs w:val="24"/>
        </w:rPr>
      </w:pPr>
      <w:r w:rsidRPr="00333F95">
        <w:rPr>
          <w:rFonts w:ascii="Times" w:eastAsia="Times New Roman" w:hAnsi="Times" w:cs="Times"/>
          <w:sz w:val="24"/>
          <w:szCs w:val="24"/>
        </w:rPr>
        <w:fldChar w:fldCharType="begin"/>
      </w:r>
      <w:r w:rsidRPr="00333F95">
        <w:rPr>
          <w:rFonts w:ascii="Times" w:eastAsia="Times New Roman" w:hAnsi="Times" w:cs="Times"/>
          <w:sz w:val="24"/>
          <w:szCs w:val="24"/>
        </w:rPr>
        <w:instrText xml:space="preserve"> HYPERLINK "http://njt.hu/cgi_bin/njt_doc.cgi?docid=173471.288064" \l "foot_9_place" </w:instrText>
      </w:r>
      <w:r w:rsidRPr="00333F95">
        <w:rPr>
          <w:rFonts w:ascii="Times" w:eastAsia="Times New Roman" w:hAnsi="Times" w:cs="Times"/>
          <w:sz w:val="24"/>
          <w:szCs w:val="24"/>
        </w:rPr>
        <w:fldChar w:fldCharType="separate"/>
      </w:r>
      <w:r w:rsidRPr="00333F95">
        <w:rPr>
          <w:rFonts w:ascii="Times" w:eastAsia="Times New Roman" w:hAnsi="Times" w:cs="Times"/>
          <w:color w:val="0000FF"/>
          <w:sz w:val="24"/>
          <w:szCs w:val="24"/>
          <w:u w:val="single"/>
          <w:vertAlign w:val="superscript"/>
        </w:rPr>
        <w:t>9</w:t>
      </w:r>
      <w:r w:rsidRPr="00333F95">
        <w:rPr>
          <w:rFonts w:ascii="Times" w:eastAsia="Times New Roman" w:hAnsi="Times" w:cs="Times"/>
          <w:sz w:val="24"/>
          <w:szCs w:val="24"/>
        </w:rPr>
        <w:fldChar w:fldCharType="end"/>
      </w:r>
      <w:bookmarkEnd w:id="18"/>
      <w:r w:rsidRPr="00333F95">
        <w:rPr>
          <w:rFonts w:ascii="Times" w:eastAsia="Times New Roman" w:hAnsi="Times" w:cs="Times"/>
          <w:sz w:val="24"/>
          <w:szCs w:val="24"/>
        </w:rPr>
        <w:t xml:space="preserve"> A 30. § a 31. § (3) bekezdése alapján 2015. június 15-én lép hatályba.</w:t>
      </w:r>
    </w:p>
    <w:bookmarkStart w:id="19" w:name="foot10"/>
    <w:p w:rsidR="00333F95" w:rsidRPr="00333F95" w:rsidRDefault="00333F95" w:rsidP="00333F95">
      <w:pPr>
        <w:widowControl w:val="0"/>
        <w:autoSpaceDE w:val="0"/>
        <w:autoSpaceDN w:val="0"/>
        <w:adjustRightInd w:val="0"/>
        <w:spacing w:after="0" w:line="240" w:lineRule="auto"/>
        <w:rPr>
          <w:rFonts w:ascii="Times" w:eastAsia="Times New Roman" w:hAnsi="Times" w:cs="Times"/>
          <w:sz w:val="24"/>
          <w:szCs w:val="24"/>
        </w:rPr>
      </w:pPr>
      <w:r w:rsidRPr="00333F95">
        <w:rPr>
          <w:rFonts w:ascii="Times" w:eastAsia="Times New Roman" w:hAnsi="Times" w:cs="Times"/>
          <w:sz w:val="24"/>
          <w:szCs w:val="24"/>
        </w:rPr>
        <w:fldChar w:fldCharType="begin"/>
      </w:r>
      <w:r w:rsidRPr="00333F95">
        <w:rPr>
          <w:rFonts w:ascii="Times" w:eastAsia="Times New Roman" w:hAnsi="Times" w:cs="Times"/>
          <w:sz w:val="24"/>
          <w:szCs w:val="24"/>
        </w:rPr>
        <w:instrText xml:space="preserve"> HYPERLINK "http://njt.hu/cgi_bin/njt_doc.cgi?docid=173471.288064" \l "foot_10_place" </w:instrText>
      </w:r>
      <w:r w:rsidRPr="00333F95">
        <w:rPr>
          <w:rFonts w:ascii="Times" w:eastAsia="Times New Roman" w:hAnsi="Times" w:cs="Times"/>
          <w:sz w:val="24"/>
          <w:szCs w:val="24"/>
        </w:rPr>
        <w:fldChar w:fldCharType="separate"/>
      </w:r>
      <w:r w:rsidRPr="00333F95">
        <w:rPr>
          <w:rFonts w:ascii="Times" w:eastAsia="Times New Roman" w:hAnsi="Times" w:cs="Times"/>
          <w:color w:val="0000FF"/>
          <w:sz w:val="24"/>
          <w:szCs w:val="24"/>
          <w:u w:val="single"/>
          <w:vertAlign w:val="superscript"/>
        </w:rPr>
        <w:t>10</w:t>
      </w:r>
      <w:r w:rsidRPr="00333F95">
        <w:rPr>
          <w:rFonts w:ascii="Times" w:eastAsia="Times New Roman" w:hAnsi="Times" w:cs="Times"/>
          <w:sz w:val="24"/>
          <w:szCs w:val="24"/>
        </w:rPr>
        <w:fldChar w:fldCharType="end"/>
      </w:r>
      <w:bookmarkEnd w:id="19"/>
      <w:r w:rsidRPr="00333F95">
        <w:rPr>
          <w:rFonts w:ascii="Times" w:eastAsia="Times New Roman" w:hAnsi="Times" w:cs="Times"/>
          <w:sz w:val="24"/>
          <w:szCs w:val="24"/>
        </w:rPr>
        <w:t xml:space="preserve"> A Melléklet a 2010: CXXX. törvény 12. § (2) bekezdése alapján hatályát vesztette</w:t>
      </w:r>
    </w:p>
    <w:p w:rsidR="00333F95" w:rsidRDefault="00333F95" w:rsidP="00937715">
      <w:pPr>
        <w:widowControl w:val="0"/>
        <w:autoSpaceDE w:val="0"/>
        <w:autoSpaceDN w:val="0"/>
        <w:adjustRightInd w:val="0"/>
        <w:spacing w:after="0" w:line="240" w:lineRule="auto"/>
        <w:jc w:val="center"/>
        <w:rPr>
          <w:rFonts w:ascii="Times New Roman" w:hAnsi="Times New Roman" w:cs="Times New Roman"/>
          <w:b/>
          <w:bCs/>
          <w:sz w:val="24"/>
          <w:szCs w:val="24"/>
        </w:rPr>
      </w:pPr>
    </w:p>
    <w:p w:rsidR="00333F95" w:rsidRDefault="00333F95" w:rsidP="00937715">
      <w:pPr>
        <w:widowControl w:val="0"/>
        <w:autoSpaceDE w:val="0"/>
        <w:autoSpaceDN w:val="0"/>
        <w:adjustRightInd w:val="0"/>
        <w:spacing w:after="0" w:line="240" w:lineRule="auto"/>
        <w:jc w:val="center"/>
        <w:rPr>
          <w:rFonts w:ascii="Times New Roman" w:hAnsi="Times New Roman" w:cs="Times New Roman"/>
          <w:b/>
          <w:bCs/>
          <w:sz w:val="24"/>
          <w:szCs w:val="24"/>
        </w:rPr>
      </w:pPr>
    </w:p>
    <w:p w:rsidR="00333F95" w:rsidRDefault="00333F95" w:rsidP="00937715">
      <w:pPr>
        <w:widowControl w:val="0"/>
        <w:autoSpaceDE w:val="0"/>
        <w:autoSpaceDN w:val="0"/>
        <w:adjustRightInd w:val="0"/>
        <w:spacing w:after="0" w:line="240" w:lineRule="auto"/>
        <w:jc w:val="center"/>
        <w:rPr>
          <w:rFonts w:ascii="Times New Roman" w:hAnsi="Times New Roman" w:cs="Times New Roman"/>
          <w:b/>
          <w:bCs/>
          <w:sz w:val="24"/>
          <w:szCs w:val="24"/>
        </w:rPr>
      </w:pPr>
      <w:bookmarkStart w:id="20" w:name="_GoBack"/>
      <w:bookmarkEnd w:id="20"/>
    </w:p>
    <w:p w:rsidR="00333F95" w:rsidRDefault="00333F95" w:rsidP="00937715">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 Magyar Közlöny 2014. 186. számában (2014. 12. 30.) megjelent</w:t>
      </w:r>
    </w:p>
    <w:p w:rsidR="00333F95" w:rsidRDefault="00333F95" w:rsidP="00937715">
      <w:pPr>
        <w:widowControl w:val="0"/>
        <w:autoSpaceDE w:val="0"/>
        <w:autoSpaceDN w:val="0"/>
        <w:adjustRightInd w:val="0"/>
        <w:spacing w:after="0" w:line="240" w:lineRule="auto"/>
        <w:jc w:val="center"/>
        <w:rPr>
          <w:rFonts w:ascii="Times New Roman" w:hAnsi="Times New Roman" w:cs="Times New Roman"/>
          <w:b/>
          <w:bCs/>
          <w:sz w:val="24"/>
          <w:szCs w:val="24"/>
        </w:rPr>
      </w:pPr>
    </w:p>
    <w:p w:rsidR="00AC0441" w:rsidRPr="00AC0441" w:rsidRDefault="00AC0441" w:rsidP="00937715">
      <w:pPr>
        <w:widowControl w:val="0"/>
        <w:autoSpaceDE w:val="0"/>
        <w:autoSpaceDN w:val="0"/>
        <w:adjustRightInd w:val="0"/>
        <w:spacing w:after="0" w:line="240" w:lineRule="auto"/>
        <w:jc w:val="center"/>
        <w:rPr>
          <w:rFonts w:ascii="Times New Roman" w:hAnsi="Times New Roman" w:cs="Times New Roman"/>
          <w:sz w:val="24"/>
          <w:szCs w:val="24"/>
        </w:rPr>
      </w:pPr>
      <w:r w:rsidRPr="00AC0441">
        <w:rPr>
          <w:rFonts w:ascii="Times New Roman" w:hAnsi="Times New Roman" w:cs="Times New Roman"/>
          <w:b/>
          <w:bCs/>
          <w:sz w:val="24"/>
          <w:szCs w:val="24"/>
        </w:rPr>
        <w:t>2014. évi CV. törvény</w:t>
      </w:r>
    </w:p>
    <w:p w:rsidR="00AC0441" w:rsidRPr="00AC0441" w:rsidRDefault="00AC0441" w:rsidP="00937715">
      <w:pPr>
        <w:widowControl w:val="0"/>
        <w:autoSpaceDE w:val="0"/>
        <w:autoSpaceDN w:val="0"/>
        <w:adjustRightInd w:val="0"/>
        <w:spacing w:after="0" w:line="30" w:lineRule="exact"/>
        <w:jc w:val="center"/>
        <w:rPr>
          <w:rFonts w:ascii="Times New Roman" w:hAnsi="Times New Roman" w:cs="Times New Roman"/>
          <w:sz w:val="24"/>
          <w:szCs w:val="24"/>
        </w:rPr>
      </w:pPr>
    </w:p>
    <w:p w:rsidR="00AC0441" w:rsidRPr="00AC0441" w:rsidRDefault="00AC0441" w:rsidP="0093771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C0441">
        <w:rPr>
          <w:rFonts w:ascii="Times New Roman" w:hAnsi="Times New Roman" w:cs="Times New Roman"/>
          <w:b/>
          <w:bCs/>
          <w:sz w:val="24"/>
          <w:szCs w:val="24"/>
        </w:rPr>
        <w:t>a</w:t>
      </w:r>
      <w:proofErr w:type="gramEnd"/>
      <w:r w:rsidRPr="00AC0441">
        <w:rPr>
          <w:rFonts w:ascii="Times New Roman" w:hAnsi="Times New Roman" w:cs="Times New Roman"/>
          <w:b/>
          <w:bCs/>
          <w:sz w:val="24"/>
          <w:szCs w:val="24"/>
        </w:rPr>
        <w:t xml:space="preserve"> nemzeti köznevelésről szóló 2011. évi CXC. törvény módosításáról*</w:t>
      </w:r>
    </w:p>
    <w:p w:rsidR="00AC0441" w:rsidRDefault="00AC0441" w:rsidP="00937715">
      <w:pPr>
        <w:widowControl w:val="0"/>
        <w:autoSpaceDE w:val="0"/>
        <w:autoSpaceDN w:val="0"/>
        <w:adjustRightInd w:val="0"/>
        <w:spacing w:after="0" w:line="200" w:lineRule="exact"/>
        <w:jc w:val="center"/>
        <w:rPr>
          <w:rFonts w:ascii="Times New Roman" w:hAnsi="Times New Roman" w:cs="Times New Roman"/>
          <w:sz w:val="24"/>
          <w:szCs w:val="24"/>
        </w:rPr>
      </w:pPr>
    </w:p>
    <w:p w:rsidR="00AC0441" w:rsidRPr="00AC0441" w:rsidRDefault="00AC0441" w:rsidP="00937715">
      <w:pPr>
        <w:widowControl w:val="0"/>
        <w:autoSpaceDE w:val="0"/>
        <w:autoSpaceDN w:val="0"/>
        <w:adjustRightInd w:val="0"/>
        <w:spacing w:after="0" w:line="200" w:lineRule="exact"/>
        <w:jc w:val="center"/>
        <w:rPr>
          <w:rFonts w:ascii="Times New Roman" w:hAnsi="Times New Roman" w:cs="Times New Roman"/>
          <w:sz w:val="24"/>
          <w:szCs w:val="24"/>
        </w:rPr>
      </w:pPr>
      <w:r w:rsidRPr="00AC0441">
        <w:rPr>
          <w:rFonts w:ascii="Times New Roman" w:hAnsi="Times New Roman" w:cs="Times New Roman"/>
          <w:sz w:val="24"/>
          <w:szCs w:val="24"/>
        </w:rPr>
        <w:t xml:space="preserve">A törvényt az Országgyűlés a </w:t>
      </w:r>
      <w:r>
        <w:rPr>
          <w:rFonts w:ascii="Times New Roman" w:hAnsi="Times New Roman" w:cs="Times New Roman"/>
          <w:sz w:val="24"/>
          <w:szCs w:val="24"/>
        </w:rPr>
        <w:t xml:space="preserve">2014. </w:t>
      </w:r>
      <w:r w:rsidRPr="00AC0441">
        <w:rPr>
          <w:rFonts w:ascii="Times New Roman" w:hAnsi="Times New Roman" w:cs="Times New Roman"/>
          <w:sz w:val="24"/>
          <w:szCs w:val="24"/>
        </w:rPr>
        <w:t>december 16-i ülésnapján fogadta el</w:t>
      </w:r>
    </w:p>
    <w:p w:rsidR="00AC0441" w:rsidRPr="00AC0441" w:rsidRDefault="00AC0441" w:rsidP="00AC0441">
      <w:pPr>
        <w:widowControl w:val="0"/>
        <w:autoSpaceDE w:val="0"/>
        <w:autoSpaceDN w:val="0"/>
        <w:adjustRightInd w:val="0"/>
        <w:spacing w:after="0" w:line="370"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05" w:lineRule="auto"/>
        <w:ind w:left="960" w:hanging="964"/>
        <w:rPr>
          <w:rFonts w:ascii="Times New Roman" w:hAnsi="Times New Roman" w:cs="Times New Roman"/>
          <w:sz w:val="24"/>
          <w:szCs w:val="24"/>
        </w:rPr>
      </w:pPr>
      <w:r w:rsidRPr="00AC0441">
        <w:rPr>
          <w:rFonts w:ascii="Times New Roman" w:hAnsi="Times New Roman" w:cs="Times New Roman"/>
          <w:b/>
          <w:bCs/>
          <w:sz w:val="24"/>
          <w:szCs w:val="24"/>
        </w:rPr>
        <w:t xml:space="preserve">1. § </w:t>
      </w:r>
      <w:r w:rsidRPr="00AC0441">
        <w:rPr>
          <w:rFonts w:ascii="Times New Roman" w:hAnsi="Times New Roman" w:cs="Times New Roman"/>
          <w:sz w:val="24"/>
          <w:szCs w:val="24"/>
        </w:rPr>
        <w:t xml:space="preserve">(1) </w:t>
      </w:r>
      <w:r w:rsidRPr="00937715">
        <w:rPr>
          <w:rFonts w:ascii="Times New Roman" w:hAnsi="Times New Roman" w:cs="Times New Roman"/>
          <w:sz w:val="24"/>
          <w:szCs w:val="24"/>
        </w:rPr>
        <w:t xml:space="preserve">A nemzeti köznevelésről szóló 2011. évi CXC. törvény (a továbbiakban: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4. § 1. pont p) alpontja helyébe</w:t>
      </w:r>
      <w:r w:rsidRPr="00937715">
        <w:rPr>
          <w:rFonts w:ascii="Times New Roman" w:hAnsi="Times New Roman" w:cs="Times New Roman"/>
          <w:b/>
          <w:bCs/>
          <w:sz w:val="24"/>
          <w:szCs w:val="24"/>
        </w:rPr>
        <w:t xml:space="preserve"> </w:t>
      </w:r>
      <w:r w:rsidRPr="00937715">
        <w:rPr>
          <w:rFonts w:ascii="Times New Roman" w:hAnsi="Times New Roman" w:cs="Times New Roman"/>
          <w:sz w:val="24"/>
          <w:szCs w:val="24"/>
        </w:rPr>
        <w:t>a következő rendelkezés lép:</w:t>
      </w:r>
    </w:p>
    <w:p w:rsidR="00AC0441" w:rsidRPr="00937715" w:rsidRDefault="00AC0441" w:rsidP="00AC0441">
      <w:pPr>
        <w:widowControl w:val="0"/>
        <w:autoSpaceDE w:val="0"/>
        <w:autoSpaceDN w:val="0"/>
        <w:adjustRightInd w:val="0"/>
        <w:spacing w:after="0" w:line="240" w:lineRule="auto"/>
        <w:ind w:left="960"/>
        <w:rPr>
          <w:rFonts w:ascii="Times New Roman" w:hAnsi="Times New Roman" w:cs="Times New Roman"/>
          <w:sz w:val="24"/>
          <w:szCs w:val="24"/>
        </w:rPr>
      </w:pPr>
      <w:r w:rsidRPr="00937715">
        <w:rPr>
          <w:rFonts w:ascii="Times New Roman" w:hAnsi="Times New Roman" w:cs="Times New Roman"/>
          <w:i/>
          <w:iCs/>
          <w:sz w:val="24"/>
          <w:szCs w:val="24"/>
        </w:rPr>
        <w:t>(E törvény alkalmazásában</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01" w:lineRule="auto"/>
        <w:ind w:left="960"/>
        <w:rPr>
          <w:rFonts w:ascii="Times New Roman" w:hAnsi="Times New Roman" w:cs="Times New Roman"/>
          <w:sz w:val="24"/>
          <w:szCs w:val="24"/>
        </w:rPr>
      </w:pPr>
      <w:r w:rsidRPr="00937715">
        <w:rPr>
          <w:rFonts w:ascii="Times New Roman" w:hAnsi="Times New Roman" w:cs="Times New Roman"/>
          <w:i/>
          <w:iCs/>
          <w:sz w:val="24"/>
          <w:szCs w:val="24"/>
        </w:rPr>
        <w:t xml:space="preserve">alapfeladat: a köznevelési </w:t>
      </w:r>
      <w:proofErr w:type="gramStart"/>
      <w:r w:rsidRPr="00937715">
        <w:rPr>
          <w:rFonts w:ascii="Times New Roman" w:hAnsi="Times New Roman" w:cs="Times New Roman"/>
          <w:i/>
          <w:iCs/>
          <w:sz w:val="24"/>
          <w:szCs w:val="24"/>
        </w:rPr>
        <w:t>intézmény alapító</w:t>
      </w:r>
      <w:proofErr w:type="gramEnd"/>
      <w:r w:rsidRPr="00937715">
        <w:rPr>
          <w:rFonts w:ascii="Times New Roman" w:hAnsi="Times New Roman" w:cs="Times New Roman"/>
          <w:i/>
          <w:iCs/>
          <w:sz w:val="24"/>
          <w:szCs w:val="24"/>
        </w:rPr>
        <w:t xml:space="preserve"> okiratában, szakmai alapdokumentumában foglalt köznevelési feladat, amely)</w:t>
      </w:r>
    </w:p>
    <w:p w:rsidR="00AC0441" w:rsidRPr="00937715" w:rsidRDefault="00AC0441" w:rsidP="00AC0441">
      <w:pPr>
        <w:widowControl w:val="0"/>
        <w:autoSpaceDE w:val="0"/>
        <w:autoSpaceDN w:val="0"/>
        <w:adjustRightInd w:val="0"/>
        <w:spacing w:after="0" w:line="1" w:lineRule="exact"/>
        <w:rPr>
          <w:rFonts w:ascii="Times New Roman" w:hAnsi="Times New Roman" w:cs="Times New Roman"/>
          <w:sz w:val="24"/>
          <w:szCs w:val="24"/>
        </w:rPr>
      </w:pPr>
    </w:p>
    <w:p w:rsidR="00AC0441" w:rsidRPr="00937715" w:rsidRDefault="00AC0441" w:rsidP="00AC0441">
      <w:pPr>
        <w:widowControl w:val="0"/>
        <w:autoSpaceDE w:val="0"/>
        <w:autoSpaceDN w:val="0"/>
        <w:adjustRightInd w:val="0"/>
        <w:spacing w:after="0" w:line="240" w:lineRule="auto"/>
        <w:ind w:left="960"/>
        <w:rPr>
          <w:rFonts w:ascii="Times New Roman" w:hAnsi="Times New Roman" w:cs="Times New Roman"/>
          <w:sz w:val="24"/>
          <w:szCs w:val="24"/>
        </w:rPr>
      </w:pPr>
      <w:r w:rsidRPr="00937715">
        <w:rPr>
          <w:rFonts w:ascii="Times New Roman" w:hAnsi="Times New Roman" w:cs="Times New Roman"/>
          <w:sz w:val="24"/>
          <w:szCs w:val="24"/>
        </w:rPr>
        <w:t>„p) fejlesztő nevelés-oktatás,”</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autoSpaceDE w:val="0"/>
        <w:autoSpaceDN w:val="0"/>
        <w:adjustRightInd w:val="0"/>
        <w:spacing w:after="0" w:line="240" w:lineRule="auto"/>
        <w:ind w:left="960"/>
        <w:rPr>
          <w:rFonts w:ascii="Times New Roman" w:hAnsi="Times New Roman" w:cs="Times New Roman"/>
          <w:sz w:val="24"/>
          <w:szCs w:val="24"/>
        </w:rPr>
      </w:pPr>
      <w:r w:rsidRPr="00937715">
        <w:rPr>
          <w:rFonts w:ascii="Times New Roman" w:hAnsi="Times New Roman" w:cs="Times New Roman"/>
          <w:i/>
          <w:iCs/>
          <w:sz w:val="24"/>
          <w:szCs w:val="24"/>
        </w:rPr>
        <w:t>(lehet,)</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numPr>
          <w:ilvl w:val="0"/>
          <w:numId w:val="1"/>
        </w:numPr>
        <w:tabs>
          <w:tab w:val="clear" w:pos="720"/>
          <w:tab w:val="num" w:pos="960"/>
        </w:tabs>
        <w:overflowPunct w:val="0"/>
        <w:autoSpaceDE w:val="0"/>
        <w:autoSpaceDN w:val="0"/>
        <w:adjustRightInd w:val="0"/>
        <w:spacing w:after="0" w:line="240" w:lineRule="auto"/>
        <w:ind w:left="960" w:hanging="310"/>
        <w:jc w:val="both"/>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xml:space="preserve">. 4. § 1. pont s) alpontja helyébe a következő rendelkezés lép: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240" w:lineRule="auto"/>
        <w:ind w:left="960"/>
        <w:jc w:val="both"/>
        <w:rPr>
          <w:rFonts w:ascii="Times New Roman" w:hAnsi="Times New Roman" w:cs="Times New Roman"/>
          <w:sz w:val="24"/>
          <w:szCs w:val="24"/>
        </w:rPr>
      </w:pPr>
      <w:r w:rsidRPr="00937715">
        <w:rPr>
          <w:rFonts w:ascii="Times New Roman" w:hAnsi="Times New Roman" w:cs="Times New Roman"/>
          <w:i/>
          <w:iCs/>
          <w:sz w:val="24"/>
          <w:szCs w:val="24"/>
        </w:rPr>
        <w:lastRenderedPageBreak/>
        <w:t xml:space="preserve">(E törvény alkalmazásában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01" w:lineRule="auto"/>
        <w:ind w:left="960"/>
        <w:jc w:val="both"/>
        <w:rPr>
          <w:rFonts w:ascii="Times New Roman" w:hAnsi="Times New Roman" w:cs="Times New Roman"/>
          <w:sz w:val="24"/>
          <w:szCs w:val="24"/>
        </w:rPr>
      </w:pPr>
      <w:r w:rsidRPr="00937715">
        <w:rPr>
          <w:rFonts w:ascii="Times New Roman" w:hAnsi="Times New Roman" w:cs="Times New Roman"/>
          <w:i/>
          <w:iCs/>
          <w:sz w:val="24"/>
          <w:szCs w:val="24"/>
        </w:rPr>
        <w:t xml:space="preserve">alapfeladat: a köznevelési </w:t>
      </w:r>
      <w:proofErr w:type="gramStart"/>
      <w:r w:rsidRPr="00937715">
        <w:rPr>
          <w:rFonts w:ascii="Times New Roman" w:hAnsi="Times New Roman" w:cs="Times New Roman"/>
          <w:i/>
          <w:iCs/>
          <w:sz w:val="24"/>
          <w:szCs w:val="24"/>
        </w:rPr>
        <w:t>intézmény alapító</w:t>
      </w:r>
      <w:proofErr w:type="gramEnd"/>
      <w:r w:rsidRPr="00937715">
        <w:rPr>
          <w:rFonts w:ascii="Times New Roman" w:hAnsi="Times New Roman" w:cs="Times New Roman"/>
          <w:i/>
          <w:iCs/>
          <w:sz w:val="24"/>
          <w:szCs w:val="24"/>
        </w:rPr>
        <w:t xml:space="preserve"> okiratában, szakmai alapdokumentumában foglalt köznevelési feladat, amely) </w:t>
      </w:r>
    </w:p>
    <w:p w:rsidR="00AC0441" w:rsidRPr="00937715" w:rsidRDefault="00AC0441" w:rsidP="00AC0441">
      <w:pPr>
        <w:widowControl w:val="0"/>
        <w:overflowPunct w:val="0"/>
        <w:autoSpaceDE w:val="0"/>
        <w:autoSpaceDN w:val="0"/>
        <w:adjustRightInd w:val="0"/>
        <w:spacing w:after="0" w:line="338" w:lineRule="auto"/>
        <w:ind w:left="960"/>
        <w:jc w:val="both"/>
        <w:rPr>
          <w:rFonts w:ascii="Times New Roman" w:hAnsi="Times New Roman" w:cs="Times New Roman"/>
          <w:sz w:val="24"/>
          <w:szCs w:val="24"/>
        </w:rPr>
      </w:pPr>
      <w:r w:rsidRPr="00937715">
        <w:rPr>
          <w:rFonts w:ascii="Times New Roman" w:hAnsi="Times New Roman" w:cs="Times New Roman"/>
          <w:sz w:val="24"/>
          <w:szCs w:val="24"/>
        </w:rPr>
        <w:t xml:space="preserve">„s) azoknak a sajátos nevelési igényű gyermekeknek, tanulóknak az óvodai nevelése, iskolai nevelése-oktatása, kollégiumi ellátása, akik az e célra létrehozott gyógypedagógiai, konduktív pedagógiai nevelési-oktatási intézményben, óvodai csoportban, iskolai osztályban, kollégiumi csoportban eredményesebben foglalkoztathatóak,” </w:t>
      </w:r>
    </w:p>
    <w:p w:rsidR="00AC0441" w:rsidRPr="00937715" w:rsidRDefault="00AC0441" w:rsidP="00AC0441">
      <w:pPr>
        <w:widowControl w:val="0"/>
        <w:autoSpaceDE w:val="0"/>
        <w:autoSpaceDN w:val="0"/>
        <w:adjustRightInd w:val="0"/>
        <w:spacing w:after="0" w:line="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240" w:lineRule="auto"/>
        <w:ind w:left="960"/>
        <w:jc w:val="both"/>
        <w:rPr>
          <w:rFonts w:ascii="Times New Roman" w:hAnsi="Times New Roman" w:cs="Times New Roman"/>
          <w:sz w:val="24"/>
          <w:szCs w:val="24"/>
        </w:rPr>
      </w:pPr>
      <w:r w:rsidRPr="00937715">
        <w:rPr>
          <w:rFonts w:ascii="Times New Roman" w:hAnsi="Times New Roman" w:cs="Times New Roman"/>
          <w:i/>
          <w:iCs/>
          <w:sz w:val="24"/>
          <w:szCs w:val="24"/>
        </w:rPr>
        <w:t xml:space="preserve">(lehet,) </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numPr>
          <w:ilvl w:val="0"/>
          <w:numId w:val="1"/>
        </w:numPr>
        <w:tabs>
          <w:tab w:val="clear" w:pos="720"/>
          <w:tab w:val="num" w:pos="960"/>
        </w:tabs>
        <w:overflowPunct w:val="0"/>
        <w:autoSpaceDE w:val="0"/>
        <w:autoSpaceDN w:val="0"/>
        <w:adjustRightInd w:val="0"/>
        <w:spacing w:after="0" w:line="240" w:lineRule="auto"/>
        <w:ind w:left="960" w:hanging="310"/>
        <w:jc w:val="both"/>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xml:space="preserve">. 4. § 1. pont a következő v) alponttal egészül ki: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240" w:lineRule="auto"/>
        <w:ind w:left="960"/>
        <w:jc w:val="both"/>
        <w:rPr>
          <w:rFonts w:ascii="Times New Roman" w:hAnsi="Times New Roman" w:cs="Times New Roman"/>
          <w:sz w:val="24"/>
          <w:szCs w:val="24"/>
        </w:rPr>
      </w:pPr>
      <w:r w:rsidRPr="00937715">
        <w:rPr>
          <w:rFonts w:ascii="Times New Roman" w:hAnsi="Times New Roman" w:cs="Times New Roman"/>
          <w:i/>
          <w:iCs/>
          <w:sz w:val="24"/>
          <w:szCs w:val="24"/>
        </w:rPr>
        <w:t xml:space="preserve">(E törvény alkalmazásában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01" w:lineRule="auto"/>
        <w:ind w:left="960"/>
        <w:jc w:val="both"/>
        <w:rPr>
          <w:rFonts w:ascii="Times New Roman" w:hAnsi="Times New Roman" w:cs="Times New Roman"/>
          <w:sz w:val="24"/>
          <w:szCs w:val="24"/>
        </w:rPr>
      </w:pPr>
      <w:r w:rsidRPr="00937715">
        <w:rPr>
          <w:rFonts w:ascii="Times New Roman" w:hAnsi="Times New Roman" w:cs="Times New Roman"/>
          <w:i/>
          <w:iCs/>
          <w:sz w:val="24"/>
          <w:szCs w:val="24"/>
        </w:rPr>
        <w:t xml:space="preserve">alapfeladat: a köznevelési </w:t>
      </w:r>
      <w:proofErr w:type="gramStart"/>
      <w:r w:rsidRPr="00937715">
        <w:rPr>
          <w:rFonts w:ascii="Times New Roman" w:hAnsi="Times New Roman" w:cs="Times New Roman"/>
          <w:i/>
          <w:iCs/>
          <w:sz w:val="24"/>
          <w:szCs w:val="24"/>
        </w:rPr>
        <w:t>intézmény alapító</w:t>
      </w:r>
      <w:proofErr w:type="gramEnd"/>
      <w:r w:rsidRPr="00937715">
        <w:rPr>
          <w:rFonts w:ascii="Times New Roman" w:hAnsi="Times New Roman" w:cs="Times New Roman"/>
          <w:i/>
          <w:iCs/>
          <w:sz w:val="24"/>
          <w:szCs w:val="24"/>
        </w:rPr>
        <w:t xml:space="preserve"> okiratában, szakmai alapdokumentumában foglalt köznevelési feladat, amely) </w:t>
      </w:r>
    </w:p>
    <w:p w:rsidR="00AC0441" w:rsidRPr="00937715" w:rsidRDefault="00AC0441" w:rsidP="00AC0441">
      <w:pPr>
        <w:widowControl w:val="0"/>
        <w:overflowPunct w:val="0"/>
        <w:autoSpaceDE w:val="0"/>
        <w:autoSpaceDN w:val="0"/>
        <w:adjustRightInd w:val="0"/>
        <w:spacing w:after="0" w:line="240" w:lineRule="auto"/>
        <w:ind w:left="960"/>
        <w:jc w:val="both"/>
        <w:rPr>
          <w:rFonts w:ascii="Times New Roman" w:hAnsi="Times New Roman" w:cs="Times New Roman"/>
          <w:sz w:val="24"/>
          <w:szCs w:val="24"/>
        </w:rPr>
      </w:pPr>
      <w:r w:rsidRPr="00937715">
        <w:rPr>
          <w:rFonts w:ascii="Times New Roman" w:hAnsi="Times New Roman" w:cs="Times New Roman"/>
          <w:sz w:val="24"/>
          <w:szCs w:val="24"/>
        </w:rPr>
        <w:t xml:space="preserve">„v) utazó gyógypedagógusi, utazó konduktori hálózat működtetése”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240" w:lineRule="auto"/>
        <w:ind w:left="960"/>
        <w:jc w:val="both"/>
        <w:rPr>
          <w:rFonts w:ascii="Times New Roman" w:hAnsi="Times New Roman" w:cs="Times New Roman"/>
          <w:sz w:val="24"/>
          <w:szCs w:val="24"/>
        </w:rPr>
      </w:pPr>
      <w:r w:rsidRPr="00937715">
        <w:rPr>
          <w:rFonts w:ascii="Times New Roman" w:hAnsi="Times New Roman" w:cs="Times New Roman"/>
          <w:i/>
          <w:iCs/>
          <w:sz w:val="24"/>
          <w:szCs w:val="24"/>
        </w:rPr>
        <w:t xml:space="preserve">(lehet,) </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numPr>
          <w:ilvl w:val="0"/>
          <w:numId w:val="1"/>
        </w:numPr>
        <w:tabs>
          <w:tab w:val="clear" w:pos="720"/>
          <w:tab w:val="num" w:pos="960"/>
        </w:tabs>
        <w:overflowPunct w:val="0"/>
        <w:autoSpaceDE w:val="0"/>
        <w:autoSpaceDN w:val="0"/>
        <w:adjustRightInd w:val="0"/>
        <w:spacing w:after="0" w:line="240" w:lineRule="auto"/>
        <w:ind w:left="960" w:hanging="310"/>
        <w:jc w:val="both"/>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xml:space="preserve">. 4. § 11. pontja helyébe a következő rendelkezés lép: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240" w:lineRule="auto"/>
        <w:ind w:left="960"/>
        <w:jc w:val="both"/>
        <w:rPr>
          <w:rFonts w:ascii="Times New Roman" w:hAnsi="Times New Roman" w:cs="Times New Roman"/>
          <w:sz w:val="24"/>
          <w:szCs w:val="24"/>
        </w:rPr>
      </w:pPr>
      <w:r w:rsidRPr="00937715">
        <w:rPr>
          <w:rFonts w:ascii="Times New Roman" w:hAnsi="Times New Roman" w:cs="Times New Roman"/>
          <w:i/>
          <w:iCs/>
          <w:sz w:val="24"/>
          <w:szCs w:val="24"/>
        </w:rPr>
        <w:t xml:space="preserve">(E törvény alkalmazásában)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240" w:lineRule="auto"/>
        <w:ind w:left="960"/>
        <w:jc w:val="both"/>
        <w:rPr>
          <w:rFonts w:ascii="Times New Roman" w:hAnsi="Times New Roman" w:cs="Times New Roman"/>
          <w:sz w:val="24"/>
          <w:szCs w:val="24"/>
        </w:rPr>
      </w:pPr>
      <w:r w:rsidRPr="00937715">
        <w:rPr>
          <w:rFonts w:ascii="Times New Roman" w:hAnsi="Times New Roman" w:cs="Times New Roman"/>
          <w:sz w:val="24"/>
          <w:szCs w:val="24"/>
        </w:rPr>
        <w:t xml:space="preserve">„11. </w:t>
      </w:r>
      <w:r w:rsidRPr="00937715">
        <w:rPr>
          <w:rFonts w:ascii="Times New Roman" w:hAnsi="Times New Roman" w:cs="Times New Roman"/>
          <w:i/>
          <w:iCs/>
          <w:sz w:val="24"/>
          <w:szCs w:val="24"/>
        </w:rPr>
        <w:t>intézményátszervezés:</w:t>
      </w:r>
      <w:r w:rsidRPr="00937715">
        <w:rPr>
          <w:rFonts w:ascii="Times New Roman" w:hAnsi="Times New Roman" w:cs="Times New Roman"/>
          <w:sz w:val="24"/>
          <w:szCs w:val="24"/>
        </w:rPr>
        <w:t xml:space="preserve"> minden olyan fenntartói döntés, amely az alapító okirat, szakmai alapdokumentum 21. § </w:t>
      </w:r>
    </w:p>
    <w:p w:rsidR="00AC0441" w:rsidRPr="00937715" w:rsidRDefault="00AC0441" w:rsidP="00AC0441">
      <w:pPr>
        <w:widowControl w:val="0"/>
        <w:autoSpaceDE w:val="0"/>
        <w:autoSpaceDN w:val="0"/>
        <w:adjustRightInd w:val="0"/>
        <w:spacing w:after="0" w:line="76" w:lineRule="exact"/>
        <w:rPr>
          <w:rFonts w:ascii="Times New Roman" w:hAnsi="Times New Roman" w:cs="Times New Roman"/>
          <w:sz w:val="24"/>
          <w:szCs w:val="24"/>
        </w:rPr>
      </w:pPr>
    </w:p>
    <w:p w:rsidR="00AC0441" w:rsidRPr="00937715" w:rsidRDefault="00AC0441" w:rsidP="00AC0441">
      <w:pPr>
        <w:widowControl w:val="0"/>
        <w:numPr>
          <w:ilvl w:val="1"/>
          <w:numId w:val="1"/>
        </w:numPr>
        <w:tabs>
          <w:tab w:val="clear" w:pos="1440"/>
          <w:tab w:val="num" w:pos="1227"/>
        </w:tabs>
        <w:overflowPunct w:val="0"/>
        <w:autoSpaceDE w:val="0"/>
        <w:autoSpaceDN w:val="0"/>
        <w:adjustRightInd w:val="0"/>
        <w:spacing w:after="0" w:line="319" w:lineRule="auto"/>
        <w:ind w:left="960" w:hanging="2"/>
        <w:jc w:val="both"/>
        <w:rPr>
          <w:rFonts w:ascii="Times New Roman" w:hAnsi="Times New Roman" w:cs="Times New Roman"/>
          <w:sz w:val="24"/>
          <w:szCs w:val="24"/>
        </w:rPr>
      </w:pPr>
      <w:r w:rsidRPr="00937715">
        <w:rPr>
          <w:rFonts w:ascii="Times New Roman" w:hAnsi="Times New Roman" w:cs="Times New Roman"/>
          <w:sz w:val="24"/>
          <w:szCs w:val="24"/>
        </w:rPr>
        <w:t xml:space="preserve">bekezdés c)–j) pontjában felsoroltak bármelyikének módosulásával jár, kivéve a jogszabályváltozásból eredő módosítást és az olyan vagyont érintő döntést, amely vagyon a feladatellátáshoz a továbbiakban nem szükséges,” </w:t>
      </w:r>
    </w:p>
    <w:p w:rsidR="00AC0441" w:rsidRPr="00937715" w:rsidRDefault="00AC0441" w:rsidP="00AC0441">
      <w:pPr>
        <w:widowControl w:val="0"/>
        <w:numPr>
          <w:ilvl w:val="0"/>
          <w:numId w:val="1"/>
        </w:numPr>
        <w:tabs>
          <w:tab w:val="clear" w:pos="720"/>
          <w:tab w:val="num" w:pos="960"/>
        </w:tabs>
        <w:overflowPunct w:val="0"/>
        <w:autoSpaceDE w:val="0"/>
        <w:autoSpaceDN w:val="0"/>
        <w:adjustRightInd w:val="0"/>
        <w:spacing w:after="0" w:line="240" w:lineRule="auto"/>
        <w:ind w:left="960" w:hanging="310"/>
        <w:jc w:val="both"/>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xml:space="preserve">. 4. § 18. pontja helyébe a következő rendelkezés lép: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240" w:lineRule="auto"/>
        <w:ind w:left="960"/>
        <w:jc w:val="both"/>
        <w:rPr>
          <w:rFonts w:ascii="Times New Roman" w:hAnsi="Times New Roman" w:cs="Times New Roman"/>
          <w:sz w:val="24"/>
          <w:szCs w:val="24"/>
        </w:rPr>
      </w:pPr>
      <w:r w:rsidRPr="00937715">
        <w:rPr>
          <w:rFonts w:ascii="Times New Roman" w:hAnsi="Times New Roman" w:cs="Times New Roman"/>
          <w:i/>
          <w:iCs/>
          <w:sz w:val="24"/>
          <w:szCs w:val="24"/>
        </w:rPr>
        <w:t xml:space="preserve">(E törvény alkalmazásában)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06" w:lineRule="auto"/>
        <w:ind w:left="960"/>
        <w:jc w:val="both"/>
        <w:rPr>
          <w:rFonts w:ascii="Times New Roman" w:hAnsi="Times New Roman" w:cs="Times New Roman"/>
          <w:sz w:val="24"/>
          <w:szCs w:val="24"/>
        </w:rPr>
        <w:sectPr w:rsidR="00AC0441" w:rsidRPr="00937715">
          <w:pgSz w:w="11900" w:h="16838"/>
          <w:pgMar w:top="1224" w:right="1120" w:bottom="991" w:left="1140" w:header="708" w:footer="708" w:gutter="0"/>
          <w:cols w:space="708" w:equalWidth="0">
            <w:col w:w="9640"/>
          </w:cols>
          <w:noEndnote/>
        </w:sectPr>
      </w:pPr>
      <w:r w:rsidRPr="00937715">
        <w:rPr>
          <w:rFonts w:ascii="Times New Roman" w:hAnsi="Times New Roman" w:cs="Times New Roman"/>
          <w:sz w:val="24"/>
          <w:szCs w:val="24"/>
        </w:rPr>
        <w:t xml:space="preserve">„18. </w:t>
      </w:r>
      <w:r w:rsidRPr="00937715">
        <w:rPr>
          <w:rFonts w:ascii="Times New Roman" w:hAnsi="Times New Roman" w:cs="Times New Roman"/>
          <w:i/>
          <w:iCs/>
          <w:sz w:val="24"/>
          <w:szCs w:val="24"/>
        </w:rPr>
        <w:t>működtető:</w:t>
      </w:r>
      <w:r w:rsidRPr="00937715">
        <w:rPr>
          <w:rFonts w:ascii="Times New Roman" w:hAnsi="Times New Roman" w:cs="Times New Roman"/>
          <w:sz w:val="24"/>
          <w:szCs w:val="24"/>
        </w:rPr>
        <w:t xml:space="preserve"> az a települési önkormányzat, amely a saját tulajdonát képező ingatlanban folyó állami köznevelési feladatellátáshoz szükséges tárgyi feltételeket, továbbá a tárgyi feltételek rendelkezésre állásához szükséges személyi és pénzügyi feltételeket az e törvényben meghatározottak szerint biztosítja,” </w:t>
      </w:r>
    </w:p>
    <w:tbl>
      <w:tblPr>
        <w:tblW w:w="0" w:type="auto"/>
        <w:tblLayout w:type="fixed"/>
        <w:tblCellMar>
          <w:left w:w="0" w:type="dxa"/>
          <w:right w:w="0" w:type="dxa"/>
        </w:tblCellMar>
        <w:tblLook w:val="0000" w:firstRow="0" w:lastRow="0" w:firstColumn="0" w:lastColumn="0" w:noHBand="0" w:noVBand="0"/>
      </w:tblPr>
      <w:tblGrid>
        <w:gridCol w:w="520"/>
        <w:gridCol w:w="9120"/>
      </w:tblGrid>
      <w:tr w:rsidR="00AC0441" w:rsidRPr="00937715" w:rsidTr="00E2546A">
        <w:trPr>
          <w:trHeight w:val="383"/>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bookmarkStart w:id="21" w:name="page40"/>
            <w:bookmarkEnd w:id="21"/>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20"/>
              <w:rPr>
                <w:rFonts w:ascii="Times New Roman" w:hAnsi="Times New Roman" w:cs="Times New Roman"/>
                <w:sz w:val="24"/>
                <w:szCs w:val="24"/>
              </w:rPr>
            </w:pPr>
            <w:r w:rsidRPr="00937715">
              <w:rPr>
                <w:rFonts w:ascii="Times New Roman" w:hAnsi="Times New Roman" w:cs="Times New Roman"/>
                <w:sz w:val="24"/>
                <w:szCs w:val="24"/>
              </w:rPr>
              <w:t xml:space="preserve">(6)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4. §</w:t>
            </w:r>
            <w:proofErr w:type="spellStart"/>
            <w:r w:rsidRPr="00937715">
              <w:rPr>
                <w:rFonts w:ascii="Times New Roman" w:hAnsi="Times New Roman" w:cs="Times New Roman"/>
                <w:sz w:val="24"/>
                <w:szCs w:val="24"/>
              </w:rPr>
              <w:t>-</w:t>
            </w:r>
            <w:proofErr w:type="gramStart"/>
            <w:r w:rsidRPr="00937715">
              <w:rPr>
                <w:rFonts w:ascii="Times New Roman" w:hAnsi="Times New Roman" w:cs="Times New Roman"/>
                <w:sz w:val="24"/>
                <w:szCs w:val="24"/>
              </w:rPr>
              <w:t>a</w:t>
            </w:r>
            <w:proofErr w:type="spellEnd"/>
            <w:proofErr w:type="gramEnd"/>
            <w:r w:rsidRPr="00937715">
              <w:rPr>
                <w:rFonts w:ascii="Times New Roman" w:hAnsi="Times New Roman" w:cs="Times New Roman"/>
                <w:sz w:val="24"/>
                <w:szCs w:val="24"/>
              </w:rPr>
              <w:t xml:space="preserve"> a következő 37. ponttal egészül ki:</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i/>
                <w:iCs/>
                <w:sz w:val="24"/>
                <w:szCs w:val="24"/>
              </w:rPr>
              <w:t>(E törvény alkalmazásában)</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5"/>
                <w:sz w:val="24"/>
                <w:szCs w:val="24"/>
              </w:rPr>
              <w:t xml:space="preserve">„37. </w:t>
            </w:r>
            <w:r w:rsidRPr="00937715">
              <w:rPr>
                <w:rFonts w:ascii="Times New Roman" w:hAnsi="Times New Roman" w:cs="Times New Roman"/>
                <w:i/>
                <w:iCs/>
                <w:w w:val="95"/>
                <w:sz w:val="24"/>
                <w:szCs w:val="24"/>
              </w:rPr>
              <w:t>lemorzsolódással veszélyeztetett tanuló:</w:t>
            </w:r>
            <w:r w:rsidRPr="00937715">
              <w:rPr>
                <w:rFonts w:ascii="Times New Roman" w:hAnsi="Times New Roman" w:cs="Times New Roman"/>
                <w:w w:val="95"/>
                <w:sz w:val="24"/>
                <w:szCs w:val="24"/>
              </w:rPr>
              <w:t xml:space="preserve"> az a tanuló, akinek az adott tanévben a tanulmányi átlageredménye</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4"/>
                <w:sz w:val="24"/>
                <w:szCs w:val="24"/>
              </w:rPr>
              <w:t>közepes teljesítmény alatti vagy a megelőző tanévi átlageredményéhez képest legalább 1,</w:t>
            </w:r>
            <w:proofErr w:type="spellStart"/>
            <w:r w:rsidRPr="00937715">
              <w:rPr>
                <w:rFonts w:ascii="Times New Roman" w:hAnsi="Times New Roman" w:cs="Times New Roman"/>
                <w:w w:val="94"/>
                <w:sz w:val="24"/>
                <w:szCs w:val="24"/>
              </w:rPr>
              <w:t>1</w:t>
            </w:r>
            <w:proofErr w:type="spellEnd"/>
            <w:r w:rsidRPr="00937715">
              <w:rPr>
                <w:rFonts w:ascii="Times New Roman" w:hAnsi="Times New Roman" w:cs="Times New Roman"/>
                <w:w w:val="94"/>
                <w:sz w:val="24"/>
                <w:szCs w:val="24"/>
              </w:rPr>
              <w:t xml:space="preserve"> mértékű romlást mutat,</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és esetében komplex, rendszerszintű pedagógiai intézkedések alkalmazása válik szükségessé.”</w:t>
            </w:r>
          </w:p>
        </w:tc>
      </w:tr>
      <w:tr w:rsidR="00AC0441" w:rsidRPr="00937715" w:rsidTr="00E2546A">
        <w:trPr>
          <w:trHeight w:val="52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2. §</w:t>
            </w: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6. § (4) bekezdése helyébe a következő rendelkezés lép:</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5"/>
                <w:sz w:val="24"/>
                <w:szCs w:val="24"/>
              </w:rPr>
              <w:t>„(4) A középiskola elvégzését közvetlenül követő érettségi vizsgaidőszakban az érettségi vizsgák megkezdésének</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feltétele ötven óra közösségi szolgálat elvégzésének igazolása, kivéve</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 xml:space="preserve">a) </w:t>
            </w:r>
            <w:proofErr w:type="spellStart"/>
            <w:r w:rsidRPr="00937715">
              <w:rPr>
                <w:rFonts w:ascii="Times New Roman" w:hAnsi="Times New Roman" w:cs="Times New Roman"/>
                <w:sz w:val="24"/>
                <w:szCs w:val="24"/>
              </w:rPr>
              <w:t>a</w:t>
            </w:r>
            <w:proofErr w:type="spellEnd"/>
            <w:r w:rsidRPr="00937715">
              <w:rPr>
                <w:rFonts w:ascii="Times New Roman" w:hAnsi="Times New Roman" w:cs="Times New Roman"/>
                <w:sz w:val="24"/>
                <w:szCs w:val="24"/>
              </w:rPr>
              <w:t xml:space="preserve"> felnőttoktatásban részt vevő tanulókat és</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5"/>
                <w:sz w:val="24"/>
                <w:szCs w:val="24"/>
              </w:rPr>
              <w:t>b) azon sajátos nevelési igényű tanulókat, akiket a szakértői bizottság javaslata alapján a közösségi szolgálat alól</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 xml:space="preserve">az igazgató határozatban </w:t>
            </w:r>
            <w:proofErr w:type="gramStart"/>
            <w:r w:rsidRPr="00937715">
              <w:rPr>
                <w:rFonts w:ascii="Times New Roman" w:hAnsi="Times New Roman" w:cs="Times New Roman"/>
                <w:sz w:val="24"/>
                <w:szCs w:val="24"/>
              </w:rPr>
              <w:t>mentesített</w:t>
            </w:r>
            <w:proofErr w:type="gramEnd"/>
            <w:r w:rsidRPr="00937715">
              <w:rPr>
                <w:rFonts w:ascii="Times New Roman" w:hAnsi="Times New Roman" w:cs="Times New Roman"/>
                <w:sz w:val="24"/>
                <w:szCs w:val="24"/>
              </w:rPr>
              <w:t>.”</w:t>
            </w:r>
          </w:p>
        </w:tc>
      </w:tr>
      <w:tr w:rsidR="00AC0441" w:rsidRPr="00937715" w:rsidTr="00E2546A">
        <w:trPr>
          <w:trHeight w:val="52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3. §</w:t>
            </w: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7. § (2) bekezdése helyébe a következő rendelkezés lép:</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7"/>
                <w:sz w:val="24"/>
                <w:szCs w:val="24"/>
              </w:rPr>
              <w:t>„(2) A köznevelési intézmény több különböző típusú köznevelési intézmény feladatait is elláthatja, valamint nem</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6"/>
                <w:sz w:val="24"/>
                <w:szCs w:val="24"/>
              </w:rPr>
              <w:t>köznevelési feladatot ellátó intézménnyel is összevonható az e törvényben meghatározott esetben, formában és</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8"/>
                <w:sz w:val="24"/>
                <w:szCs w:val="24"/>
              </w:rPr>
              <w:t>eljárás megtartásával (a továbbiakban: többcélú intézmény). Nevelési-oktatási intézmény elláthatja a konduktív</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proofErr w:type="gramStart"/>
            <w:r w:rsidRPr="00937715">
              <w:rPr>
                <w:rFonts w:ascii="Times New Roman" w:hAnsi="Times New Roman" w:cs="Times New Roman"/>
                <w:sz w:val="24"/>
                <w:szCs w:val="24"/>
              </w:rPr>
              <w:t>pedagógiai  ellátás</w:t>
            </w:r>
            <w:proofErr w:type="gramEnd"/>
            <w:r w:rsidRPr="00937715">
              <w:rPr>
                <w:rFonts w:ascii="Times New Roman" w:hAnsi="Times New Roman" w:cs="Times New Roman"/>
                <w:sz w:val="24"/>
                <w:szCs w:val="24"/>
              </w:rPr>
              <w:t>,  gyógytestnevelés,  kiemelten  tehetséges  gyermekek,  tanulók  gondozása  pedagógiai</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6"/>
                <w:sz w:val="24"/>
                <w:szCs w:val="24"/>
              </w:rPr>
              <w:t>szakszolgálati feladatot, jogszabályban meghatározott egyes pedagógiai-szakmai szolgáltatási feladatot, továbbá</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 xml:space="preserve">a gyermekétkeztetés feladatát </w:t>
            </w:r>
            <w:proofErr w:type="gramStart"/>
            <w:r w:rsidRPr="00937715">
              <w:rPr>
                <w:rFonts w:ascii="Times New Roman" w:hAnsi="Times New Roman" w:cs="Times New Roman"/>
                <w:sz w:val="24"/>
                <w:szCs w:val="24"/>
              </w:rPr>
              <w:t>anélkül</w:t>
            </w:r>
            <w:proofErr w:type="gramEnd"/>
            <w:r w:rsidRPr="00937715">
              <w:rPr>
                <w:rFonts w:ascii="Times New Roman" w:hAnsi="Times New Roman" w:cs="Times New Roman"/>
                <w:sz w:val="24"/>
                <w:szCs w:val="24"/>
              </w:rPr>
              <w:t xml:space="preserve"> is, hogy többcélú intézmény formájában működne.”</w:t>
            </w:r>
          </w:p>
        </w:tc>
      </w:tr>
      <w:tr w:rsidR="00AC0441" w:rsidRPr="00937715" w:rsidTr="00E2546A">
        <w:trPr>
          <w:trHeight w:val="52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4. §</w:t>
            </w: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20"/>
              <w:rPr>
                <w:rFonts w:ascii="Times New Roman" w:hAnsi="Times New Roman" w:cs="Times New Roman"/>
                <w:sz w:val="24"/>
                <w:szCs w:val="24"/>
              </w:rPr>
            </w:pPr>
            <w:r w:rsidRPr="00937715">
              <w:rPr>
                <w:rFonts w:ascii="Times New Roman" w:hAnsi="Times New Roman" w:cs="Times New Roman"/>
                <w:sz w:val="24"/>
                <w:szCs w:val="24"/>
              </w:rPr>
              <w:t xml:space="preserve">(1)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15. § (1) bekezdése helyébe a következő rendelkezés lép:</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8"/>
                <w:sz w:val="24"/>
                <w:szCs w:val="24"/>
              </w:rPr>
              <w:t>„(1) A gyógypedagógiai, konduktív pedagógiai nevelési-oktatási intézmény a kizárólag sajátos nevelési igényű</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6"/>
                <w:sz w:val="24"/>
                <w:szCs w:val="24"/>
              </w:rPr>
              <w:t>gyermekeket, tanulókat ellátó nevelési-oktatási intézmény, amely a szakértői bizottság véleménye alapján vehető</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6"/>
                <w:sz w:val="24"/>
                <w:szCs w:val="24"/>
              </w:rPr>
              <w:t xml:space="preserve">igénybe. A gyógypedagógiai, konduktív pedagógiai nevelési-oktatási </w:t>
            </w:r>
            <w:proofErr w:type="gramStart"/>
            <w:r w:rsidRPr="00937715">
              <w:rPr>
                <w:rFonts w:ascii="Times New Roman" w:hAnsi="Times New Roman" w:cs="Times New Roman"/>
                <w:w w:val="96"/>
                <w:sz w:val="24"/>
                <w:szCs w:val="24"/>
              </w:rPr>
              <w:t>intézmény fejlesztő</w:t>
            </w:r>
            <w:proofErr w:type="gramEnd"/>
            <w:r w:rsidRPr="00937715">
              <w:rPr>
                <w:rFonts w:ascii="Times New Roman" w:hAnsi="Times New Roman" w:cs="Times New Roman"/>
                <w:w w:val="96"/>
                <w:sz w:val="24"/>
                <w:szCs w:val="24"/>
              </w:rPr>
              <w:t xml:space="preserve"> nevelést-oktatást végző</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iskolaként működik, ha kizárólag súlyos és halmozottan fogyatékos gyermekeket lát el.”</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20"/>
              <w:rPr>
                <w:rFonts w:ascii="Times New Roman" w:hAnsi="Times New Roman" w:cs="Times New Roman"/>
                <w:sz w:val="24"/>
                <w:szCs w:val="24"/>
              </w:rPr>
            </w:pPr>
            <w:r w:rsidRPr="00937715">
              <w:rPr>
                <w:rFonts w:ascii="Times New Roman" w:hAnsi="Times New Roman" w:cs="Times New Roman"/>
                <w:sz w:val="24"/>
                <w:szCs w:val="24"/>
              </w:rPr>
              <w:t xml:space="preserve">(2)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15. § (3) bekezdése helyébe a következő rendelkezés lép:</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8"/>
                <w:sz w:val="24"/>
                <w:szCs w:val="24"/>
              </w:rPr>
              <w:t>„(3) A súlyos és halmozottan fogyatékos gyermek annak a tanítási évnek az első napjától, amelyben a hatodik</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életévét betölti, fejlesztő nevelés-oktatás keretében teljesíti a tankötelezettségét. A fejlesztő nevelés-oktatást</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proofErr w:type="gramStart"/>
            <w:r w:rsidRPr="00937715">
              <w:rPr>
                <w:rFonts w:ascii="Times New Roman" w:hAnsi="Times New Roman" w:cs="Times New Roman"/>
                <w:w w:val="97"/>
                <w:sz w:val="24"/>
                <w:szCs w:val="24"/>
              </w:rPr>
              <w:t>az  oktatásért</w:t>
            </w:r>
            <w:proofErr w:type="gramEnd"/>
            <w:r w:rsidRPr="00937715">
              <w:rPr>
                <w:rFonts w:ascii="Times New Roman" w:hAnsi="Times New Roman" w:cs="Times New Roman"/>
                <w:w w:val="97"/>
                <w:sz w:val="24"/>
                <w:szCs w:val="24"/>
              </w:rPr>
              <w:t xml:space="preserve">  felelős  miniszter  rendeletében  foglaltak  alkalmazásával,  a  sajátos  nevelési  igény  típusának</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megfelelő gyógypedagógus, gyógypedagógiai tanár vagy terapeuta, konduktor, konduktor-tanító, konduktor-</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7"/>
                <w:sz w:val="24"/>
                <w:szCs w:val="24"/>
              </w:rPr>
              <w:t>óvodapedagógus</w:t>
            </w:r>
            <w:proofErr w:type="gramStart"/>
            <w:r w:rsidRPr="00937715">
              <w:rPr>
                <w:rFonts w:ascii="Times New Roman" w:hAnsi="Times New Roman" w:cs="Times New Roman"/>
                <w:w w:val="97"/>
                <w:sz w:val="24"/>
                <w:szCs w:val="24"/>
              </w:rPr>
              <w:t>,  konduktor</w:t>
            </w:r>
            <w:proofErr w:type="gramEnd"/>
            <w:r w:rsidRPr="00937715">
              <w:rPr>
                <w:rFonts w:ascii="Times New Roman" w:hAnsi="Times New Roman" w:cs="Times New Roman"/>
                <w:w w:val="97"/>
                <w:sz w:val="24"/>
                <w:szCs w:val="24"/>
              </w:rPr>
              <w:t>(tanító)  vagy  konduktor  (óvodapedagógus)  foglalkoztatásával,  a  szülő  igénye,</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 xml:space="preserve">a gyermek állapota és a szakértői </w:t>
            </w:r>
            <w:proofErr w:type="gramStart"/>
            <w:r w:rsidRPr="00937715">
              <w:rPr>
                <w:rFonts w:ascii="Times New Roman" w:hAnsi="Times New Roman" w:cs="Times New Roman"/>
                <w:sz w:val="24"/>
                <w:szCs w:val="24"/>
              </w:rPr>
              <w:t>bizottság fejlesztő</w:t>
            </w:r>
            <w:proofErr w:type="gramEnd"/>
            <w:r w:rsidRPr="00937715">
              <w:rPr>
                <w:rFonts w:ascii="Times New Roman" w:hAnsi="Times New Roman" w:cs="Times New Roman"/>
                <w:sz w:val="24"/>
                <w:szCs w:val="24"/>
              </w:rPr>
              <w:t xml:space="preserve"> foglalkozások heti óraszámára vonatkozó javaslatának</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9"/>
                <w:sz w:val="24"/>
                <w:szCs w:val="24"/>
              </w:rPr>
              <w:t xml:space="preserve">figyelembevételével kell megszervezni. A heti fejlesztő foglalkozások száma nem lehet </w:t>
            </w:r>
            <w:r w:rsidRPr="00937715">
              <w:rPr>
                <w:rFonts w:ascii="Times New Roman" w:hAnsi="Times New Roman" w:cs="Times New Roman"/>
                <w:w w:val="99"/>
                <w:sz w:val="24"/>
                <w:szCs w:val="24"/>
              </w:rPr>
              <w:lastRenderedPageBreak/>
              <w:t>kevesebb húsz óránál.</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Indokolt esetben a szülő kérésére, ha a gyermek állapota szükségessé vagy lehetővé teszi, ennél több vagy</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6"/>
                <w:sz w:val="24"/>
                <w:szCs w:val="24"/>
              </w:rPr>
              <w:t>kevesebb óraszám is megállapítható. Megszervezésekor e törvénynek a tankötelezettségre, a pedagógiai munka</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6"/>
                <w:sz w:val="24"/>
                <w:szCs w:val="24"/>
              </w:rPr>
              <w:t xml:space="preserve">szakaszaira, a </w:t>
            </w:r>
            <w:proofErr w:type="spellStart"/>
            <w:r w:rsidRPr="00937715">
              <w:rPr>
                <w:rFonts w:ascii="Times New Roman" w:hAnsi="Times New Roman" w:cs="Times New Roman"/>
                <w:w w:val="96"/>
                <w:sz w:val="24"/>
                <w:szCs w:val="24"/>
              </w:rPr>
              <w:t>Nat-ra</w:t>
            </w:r>
            <w:proofErr w:type="spellEnd"/>
            <w:r w:rsidRPr="00937715">
              <w:rPr>
                <w:rFonts w:ascii="Times New Roman" w:hAnsi="Times New Roman" w:cs="Times New Roman"/>
                <w:w w:val="96"/>
                <w:sz w:val="24"/>
                <w:szCs w:val="24"/>
              </w:rPr>
              <w:t xml:space="preserve"> és a kerettantervekre, az intézménytípusokra, a tanítási év rendjére, a tanítási, képzési idő</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8"/>
                <w:sz w:val="24"/>
                <w:szCs w:val="24"/>
              </w:rPr>
              <w:t>rendjére, a tanulói jogviszony létesítésére, a gyermek, tanuló kötelességének teljesítésére és a felnőttoktatásra</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vonatkozó rendelkezéseit nem lehet alkalmazni.”</w:t>
            </w:r>
          </w:p>
        </w:tc>
      </w:tr>
      <w:tr w:rsidR="00AC0441" w:rsidRPr="00937715" w:rsidTr="00E2546A">
        <w:trPr>
          <w:trHeight w:val="52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5. §</w:t>
            </w: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20"/>
              <w:rPr>
                <w:rFonts w:ascii="Times New Roman" w:hAnsi="Times New Roman" w:cs="Times New Roman"/>
                <w:sz w:val="24"/>
                <w:szCs w:val="24"/>
              </w:rPr>
            </w:pPr>
            <w:r w:rsidRPr="00937715">
              <w:rPr>
                <w:rFonts w:ascii="Times New Roman" w:hAnsi="Times New Roman" w:cs="Times New Roman"/>
                <w:sz w:val="24"/>
                <w:szCs w:val="24"/>
              </w:rPr>
              <w:t xml:space="preserve">(1)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19. § (2) bekezdése a következő h) ponttal egészül ki:</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i/>
                <w:iCs/>
                <w:sz w:val="24"/>
                <w:szCs w:val="24"/>
              </w:rPr>
              <w:t>(Pedagógiai-szakmai szolgáltatás)</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8"/>
                <w:sz w:val="24"/>
                <w:szCs w:val="24"/>
              </w:rPr>
              <w:t>„h) a lemorzsolódással veszélyeztetett tanulók támogatásához kapcsolódó korai jelző- és pedagógiai támogató</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rendszer működtetése.”</w:t>
            </w:r>
          </w:p>
        </w:tc>
      </w:tr>
    </w:tbl>
    <w:p w:rsidR="00AC0441" w:rsidRPr="00937715" w:rsidRDefault="00AC0441" w:rsidP="00AC0441">
      <w:pPr>
        <w:widowControl w:val="0"/>
        <w:autoSpaceDE w:val="0"/>
        <w:autoSpaceDN w:val="0"/>
        <w:adjustRightInd w:val="0"/>
        <w:spacing w:after="0" w:line="45" w:lineRule="exact"/>
        <w:rPr>
          <w:rFonts w:ascii="Times New Roman" w:hAnsi="Times New Roman" w:cs="Times New Roman"/>
          <w:sz w:val="24"/>
          <w:szCs w:val="24"/>
        </w:rPr>
      </w:pPr>
    </w:p>
    <w:p w:rsidR="00AC0441" w:rsidRPr="00937715" w:rsidRDefault="00AC0441" w:rsidP="00AC0441">
      <w:pPr>
        <w:widowControl w:val="0"/>
        <w:autoSpaceDE w:val="0"/>
        <w:autoSpaceDN w:val="0"/>
        <w:adjustRightInd w:val="0"/>
        <w:spacing w:after="0" w:line="240" w:lineRule="auto"/>
        <w:ind w:left="640"/>
        <w:rPr>
          <w:rFonts w:ascii="Times New Roman" w:hAnsi="Times New Roman" w:cs="Times New Roman"/>
          <w:sz w:val="24"/>
          <w:szCs w:val="24"/>
        </w:rPr>
      </w:pPr>
      <w:r w:rsidRPr="00937715">
        <w:rPr>
          <w:rFonts w:ascii="Times New Roman" w:hAnsi="Times New Roman" w:cs="Times New Roman"/>
          <w:sz w:val="24"/>
          <w:szCs w:val="24"/>
        </w:rPr>
        <w:t xml:space="preserve">(2)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19. § (3) bekezdés c) pontja helyébe a következő rendelkezés lép:</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autoSpaceDE w:val="0"/>
        <w:autoSpaceDN w:val="0"/>
        <w:adjustRightInd w:val="0"/>
        <w:spacing w:after="0" w:line="240" w:lineRule="auto"/>
        <w:ind w:left="960"/>
        <w:rPr>
          <w:rFonts w:ascii="Times New Roman" w:hAnsi="Times New Roman" w:cs="Times New Roman"/>
          <w:sz w:val="24"/>
          <w:szCs w:val="24"/>
        </w:rPr>
      </w:pPr>
      <w:r w:rsidRPr="00937715">
        <w:rPr>
          <w:rFonts w:ascii="Times New Roman" w:hAnsi="Times New Roman" w:cs="Times New Roman"/>
          <w:i/>
          <w:iCs/>
          <w:sz w:val="24"/>
          <w:szCs w:val="24"/>
        </w:rPr>
        <w:t>(A pedagógiai-szakmai szolgáltatás országosan egységes szakmai irányítás mellett)</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01" w:lineRule="auto"/>
        <w:ind w:left="960"/>
        <w:jc w:val="both"/>
        <w:rPr>
          <w:rFonts w:ascii="Times New Roman" w:hAnsi="Times New Roman" w:cs="Times New Roman"/>
          <w:sz w:val="24"/>
          <w:szCs w:val="24"/>
        </w:rPr>
      </w:pPr>
      <w:r w:rsidRPr="00937715">
        <w:rPr>
          <w:rFonts w:ascii="Times New Roman" w:hAnsi="Times New Roman" w:cs="Times New Roman"/>
          <w:sz w:val="24"/>
          <w:szCs w:val="24"/>
        </w:rPr>
        <w:t>„c) jogszabályban meghatározott feltételek esetén az abban meghatározott eljárási rendben az oktatásért felelős miniszter engedélyével nem köznevelési intézményfenntartóként, illetve nem köznevelési intézményként működő költségvetési szerv által”</w:t>
      </w:r>
    </w:p>
    <w:p w:rsidR="00AC0441" w:rsidRPr="00937715" w:rsidRDefault="00AC0441" w:rsidP="00AC0441">
      <w:pPr>
        <w:widowControl w:val="0"/>
        <w:autoSpaceDE w:val="0"/>
        <w:autoSpaceDN w:val="0"/>
        <w:adjustRightInd w:val="0"/>
        <w:spacing w:after="0" w:line="1" w:lineRule="exact"/>
        <w:rPr>
          <w:rFonts w:ascii="Times New Roman" w:hAnsi="Times New Roman" w:cs="Times New Roman"/>
          <w:sz w:val="24"/>
          <w:szCs w:val="24"/>
        </w:rPr>
      </w:pPr>
    </w:p>
    <w:p w:rsidR="00AC0441" w:rsidRPr="00937715" w:rsidRDefault="00AC0441" w:rsidP="00AC0441">
      <w:pPr>
        <w:widowControl w:val="0"/>
        <w:autoSpaceDE w:val="0"/>
        <w:autoSpaceDN w:val="0"/>
        <w:adjustRightInd w:val="0"/>
        <w:spacing w:after="0" w:line="240" w:lineRule="auto"/>
        <w:ind w:left="960"/>
        <w:rPr>
          <w:rFonts w:ascii="Times New Roman" w:hAnsi="Times New Roman" w:cs="Times New Roman"/>
          <w:sz w:val="24"/>
          <w:szCs w:val="24"/>
        </w:rPr>
      </w:pPr>
      <w:r w:rsidRPr="00937715">
        <w:rPr>
          <w:rFonts w:ascii="Times New Roman" w:hAnsi="Times New Roman" w:cs="Times New Roman"/>
          <w:i/>
          <w:iCs/>
          <w:sz w:val="24"/>
          <w:szCs w:val="24"/>
        </w:rPr>
        <w:t>(nyújtható.)</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autoSpaceDE w:val="0"/>
        <w:autoSpaceDN w:val="0"/>
        <w:adjustRightInd w:val="0"/>
        <w:spacing w:after="0" w:line="240" w:lineRule="auto"/>
        <w:ind w:left="640"/>
        <w:rPr>
          <w:rFonts w:ascii="Times New Roman" w:hAnsi="Times New Roman" w:cs="Times New Roman"/>
          <w:sz w:val="24"/>
          <w:szCs w:val="24"/>
        </w:rPr>
      </w:pPr>
      <w:r w:rsidRPr="00937715">
        <w:rPr>
          <w:rFonts w:ascii="Times New Roman" w:hAnsi="Times New Roman" w:cs="Times New Roman"/>
          <w:sz w:val="24"/>
          <w:szCs w:val="24"/>
        </w:rPr>
        <w:t xml:space="preserve">(3)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19. § (5) bekezdése helyébe a következő rendelkezés lép:</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BE10B3">
      <w:pPr>
        <w:widowControl w:val="0"/>
        <w:autoSpaceDE w:val="0"/>
        <w:autoSpaceDN w:val="0"/>
        <w:adjustRightInd w:val="0"/>
        <w:spacing w:after="0" w:line="240" w:lineRule="auto"/>
        <w:ind w:left="960"/>
        <w:rPr>
          <w:rFonts w:ascii="Times New Roman" w:hAnsi="Times New Roman" w:cs="Times New Roman"/>
          <w:sz w:val="24"/>
          <w:szCs w:val="24"/>
        </w:rPr>
      </w:pPr>
      <w:r w:rsidRPr="00937715">
        <w:rPr>
          <w:rFonts w:ascii="Times New Roman" w:hAnsi="Times New Roman" w:cs="Times New Roman"/>
          <w:sz w:val="24"/>
          <w:szCs w:val="24"/>
        </w:rPr>
        <w:t>„(5) Az állami köznevelési közfeladat-ellátás keretében a pedagógiai-szakmai szolgáltatásokat a Kormány által</w:t>
      </w:r>
      <w:r w:rsidR="00BE10B3" w:rsidRPr="00937715">
        <w:rPr>
          <w:rFonts w:ascii="Times New Roman" w:hAnsi="Times New Roman" w:cs="Times New Roman"/>
          <w:sz w:val="24"/>
          <w:szCs w:val="24"/>
        </w:rPr>
        <w:t xml:space="preserve"> </w:t>
      </w:r>
      <w:r w:rsidRPr="00937715">
        <w:rPr>
          <w:rFonts w:ascii="Times New Roman" w:hAnsi="Times New Roman" w:cs="Times New Roman"/>
          <w:sz w:val="24"/>
          <w:szCs w:val="24"/>
        </w:rPr>
        <w:t>az oktatásért felelős miniszter köznevelési feladatkörébe tartozó egyes feladatainak ellátására kijelölt szerv (a továbbiakban: hivatal) biztosítja. Az állami fenntartású nevelési-oktatási intézmény, pedagógiai szakszolgálati</w:t>
      </w:r>
      <w:bookmarkStart w:id="22" w:name="page41"/>
      <w:bookmarkEnd w:id="22"/>
    </w:p>
    <w:p w:rsidR="00AC0441" w:rsidRPr="00937715" w:rsidRDefault="00AC0441" w:rsidP="00AC0441">
      <w:pPr>
        <w:widowControl w:val="0"/>
        <w:overflowPunct w:val="0"/>
        <w:autoSpaceDE w:val="0"/>
        <w:autoSpaceDN w:val="0"/>
        <w:adjustRightInd w:val="0"/>
        <w:spacing w:after="0" w:line="319" w:lineRule="auto"/>
        <w:ind w:left="960"/>
        <w:jc w:val="both"/>
        <w:rPr>
          <w:rFonts w:ascii="Times New Roman" w:hAnsi="Times New Roman" w:cs="Times New Roman"/>
          <w:sz w:val="24"/>
          <w:szCs w:val="24"/>
        </w:rPr>
      </w:pPr>
      <w:proofErr w:type="gramStart"/>
      <w:r w:rsidRPr="00937715">
        <w:rPr>
          <w:rFonts w:ascii="Times New Roman" w:hAnsi="Times New Roman" w:cs="Times New Roman"/>
          <w:sz w:val="24"/>
          <w:szCs w:val="24"/>
        </w:rPr>
        <w:t>intézmény</w:t>
      </w:r>
      <w:proofErr w:type="gramEnd"/>
      <w:r w:rsidRPr="00937715">
        <w:rPr>
          <w:rFonts w:ascii="Times New Roman" w:hAnsi="Times New Roman" w:cs="Times New Roman"/>
          <w:sz w:val="24"/>
          <w:szCs w:val="24"/>
        </w:rPr>
        <w:t xml:space="preserve"> a pedagógiai-szakmai szolgáltatásokat a hivataltól veszi igénybe. Az önkormányzati fenntartású nevelési-oktatási intézmény a pedagógiai-szakmai szolgáltatásokat a hivataltól veheti igénybe a hivatal költségvetésében erre a célra szolgáló keret erejéig. A hivatal a pedagógiai-szakmai szolgáltatások ellátásába bevonhat egyes állami intézményfenntartó központ által fenntartott köznevelési intézményeket, a (3) bekezdés c) pontjában meghatározott jogi személyeket, továbbá pedagógusképzést folytató felsőoktatási intézményt.”</w:t>
      </w:r>
    </w:p>
    <w:p w:rsidR="00AC0441" w:rsidRPr="00937715" w:rsidRDefault="00AC0441" w:rsidP="00AC0441">
      <w:pPr>
        <w:widowControl w:val="0"/>
        <w:autoSpaceDE w:val="0"/>
        <w:autoSpaceDN w:val="0"/>
        <w:adjustRightInd w:val="0"/>
        <w:spacing w:after="0" w:line="1" w:lineRule="exact"/>
        <w:rPr>
          <w:rFonts w:ascii="Times New Roman" w:hAnsi="Times New Roman" w:cs="Times New Roman"/>
          <w:sz w:val="24"/>
          <w:szCs w:val="24"/>
        </w:rPr>
      </w:pPr>
    </w:p>
    <w:p w:rsidR="00AC0441" w:rsidRPr="00937715" w:rsidRDefault="00AC0441" w:rsidP="00AC0441">
      <w:pPr>
        <w:widowControl w:val="0"/>
        <w:numPr>
          <w:ilvl w:val="0"/>
          <w:numId w:val="2"/>
        </w:numPr>
        <w:tabs>
          <w:tab w:val="clear" w:pos="720"/>
          <w:tab w:val="num" w:pos="960"/>
        </w:tabs>
        <w:overflowPunct w:val="0"/>
        <w:autoSpaceDE w:val="0"/>
        <w:autoSpaceDN w:val="0"/>
        <w:adjustRightInd w:val="0"/>
        <w:spacing w:after="0" w:line="240" w:lineRule="auto"/>
        <w:ind w:left="960" w:hanging="310"/>
        <w:jc w:val="both"/>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19. §</w:t>
      </w:r>
      <w:proofErr w:type="spellStart"/>
      <w:r w:rsidRPr="00937715">
        <w:rPr>
          <w:rFonts w:ascii="Times New Roman" w:hAnsi="Times New Roman" w:cs="Times New Roman"/>
          <w:sz w:val="24"/>
          <w:szCs w:val="24"/>
        </w:rPr>
        <w:t>-</w:t>
      </w:r>
      <w:proofErr w:type="gramStart"/>
      <w:r w:rsidRPr="00937715">
        <w:rPr>
          <w:rFonts w:ascii="Times New Roman" w:hAnsi="Times New Roman" w:cs="Times New Roman"/>
          <w:sz w:val="24"/>
          <w:szCs w:val="24"/>
        </w:rPr>
        <w:t>a</w:t>
      </w:r>
      <w:proofErr w:type="spellEnd"/>
      <w:proofErr w:type="gramEnd"/>
      <w:r w:rsidRPr="00937715">
        <w:rPr>
          <w:rFonts w:ascii="Times New Roman" w:hAnsi="Times New Roman" w:cs="Times New Roman"/>
          <w:sz w:val="24"/>
          <w:szCs w:val="24"/>
        </w:rPr>
        <w:t xml:space="preserve"> a következő (5a) bekezdéssel egészül ki: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240" w:lineRule="auto"/>
        <w:ind w:left="960"/>
        <w:jc w:val="both"/>
        <w:rPr>
          <w:rFonts w:ascii="Times New Roman" w:hAnsi="Times New Roman" w:cs="Times New Roman"/>
          <w:sz w:val="24"/>
          <w:szCs w:val="24"/>
        </w:rPr>
      </w:pPr>
      <w:r w:rsidRPr="00937715">
        <w:rPr>
          <w:rFonts w:ascii="Times New Roman" w:hAnsi="Times New Roman" w:cs="Times New Roman"/>
          <w:sz w:val="24"/>
          <w:szCs w:val="24"/>
        </w:rPr>
        <w:t xml:space="preserve">„(5a) Az egyházi és magán köznevelési intézmény a pedagógiai-szakmai szolgáltatást térítésmentesen veheti </w:t>
      </w:r>
    </w:p>
    <w:p w:rsidR="00AC0441" w:rsidRPr="00937715" w:rsidRDefault="00AC0441" w:rsidP="00AC0441">
      <w:pPr>
        <w:widowControl w:val="0"/>
        <w:autoSpaceDE w:val="0"/>
        <w:autoSpaceDN w:val="0"/>
        <w:adjustRightInd w:val="0"/>
        <w:spacing w:after="0" w:line="64"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01" w:lineRule="auto"/>
        <w:ind w:left="960"/>
        <w:rPr>
          <w:rFonts w:ascii="Times New Roman" w:hAnsi="Times New Roman" w:cs="Times New Roman"/>
          <w:sz w:val="24"/>
          <w:szCs w:val="24"/>
        </w:rPr>
      </w:pPr>
      <w:proofErr w:type="gramStart"/>
      <w:r w:rsidRPr="00937715">
        <w:rPr>
          <w:rFonts w:ascii="Times New Roman" w:hAnsi="Times New Roman" w:cs="Times New Roman"/>
          <w:sz w:val="24"/>
          <w:szCs w:val="24"/>
        </w:rPr>
        <w:t>igénybe</w:t>
      </w:r>
      <w:proofErr w:type="gramEnd"/>
      <w:r w:rsidRPr="00937715">
        <w:rPr>
          <w:rFonts w:ascii="Times New Roman" w:hAnsi="Times New Roman" w:cs="Times New Roman"/>
          <w:sz w:val="24"/>
          <w:szCs w:val="24"/>
        </w:rPr>
        <w:t xml:space="preserve"> olyan pedagógiai-szakmai szolgáltatást nyújtó köznevelési intézménytől, amelynek fenntartója az oktatásért felelős miniszterrel e célból köznevelési szerződést kötött.”</w:t>
      </w:r>
    </w:p>
    <w:p w:rsidR="00AC0441" w:rsidRPr="00937715" w:rsidRDefault="00AC0441" w:rsidP="00AC0441">
      <w:pPr>
        <w:widowControl w:val="0"/>
        <w:autoSpaceDE w:val="0"/>
        <w:autoSpaceDN w:val="0"/>
        <w:adjustRightInd w:val="0"/>
        <w:spacing w:after="0" w:line="1" w:lineRule="exact"/>
        <w:rPr>
          <w:rFonts w:ascii="Times New Roman" w:hAnsi="Times New Roman" w:cs="Times New Roman"/>
          <w:sz w:val="24"/>
          <w:szCs w:val="24"/>
        </w:rPr>
      </w:pPr>
    </w:p>
    <w:p w:rsidR="00AC0441" w:rsidRPr="00937715" w:rsidRDefault="00AC0441" w:rsidP="00AC0441">
      <w:pPr>
        <w:widowControl w:val="0"/>
        <w:numPr>
          <w:ilvl w:val="0"/>
          <w:numId w:val="3"/>
        </w:numPr>
        <w:tabs>
          <w:tab w:val="clear" w:pos="720"/>
          <w:tab w:val="num" w:pos="960"/>
        </w:tabs>
        <w:overflowPunct w:val="0"/>
        <w:autoSpaceDE w:val="0"/>
        <w:autoSpaceDN w:val="0"/>
        <w:adjustRightInd w:val="0"/>
        <w:spacing w:after="0" w:line="240" w:lineRule="auto"/>
        <w:ind w:left="960" w:hanging="310"/>
        <w:jc w:val="both"/>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xml:space="preserve">. 19. § (6) bekezdése helyébe a következő rendelkezés lép: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43" w:lineRule="auto"/>
        <w:ind w:left="960"/>
        <w:jc w:val="both"/>
        <w:rPr>
          <w:rFonts w:ascii="Times New Roman" w:hAnsi="Times New Roman" w:cs="Times New Roman"/>
          <w:sz w:val="24"/>
          <w:szCs w:val="24"/>
        </w:rPr>
      </w:pPr>
      <w:r w:rsidRPr="00937715">
        <w:rPr>
          <w:rFonts w:ascii="Times New Roman" w:hAnsi="Times New Roman" w:cs="Times New Roman"/>
          <w:sz w:val="24"/>
          <w:szCs w:val="24"/>
        </w:rPr>
        <w:t xml:space="preserve">„(6) A pedagógiai-szakmai szolgáltatás ellátásának részletes szabályait, a térítésmentesen nyújtott pedagógiai-szakmai szolgáltatások ellátásának szintjét az oktatásért felelős miniszter rendeletben állapítja meg.” </w:t>
      </w:r>
    </w:p>
    <w:p w:rsidR="00AC0441" w:rsidRPr="00937715" w:rsidRDefault="00AC0441" w:rsidP="00AC0441">
      <w:pPr>
        <w:widowControl w:val="0"/>
        <w:autoSpaceDE w:val="0"/>
        <w:autoSpaceDN w:val="0"/>
        <w:adjustRightInd w:val="0"/>
        <w:spacing w:after="0" w:line="215" w:lineRule="exact"/>
        <w:rPr>
          <w:rFonts w:ascii="Times New Roman" w:hAnsi="Times New Roman" w:cs="Times New Roman"/>
          <w:sz w:val="24"/>
          <w:szCs w:val="24"/>
        </w:rPr>
      </w:pPr>
    </w:p>
    <w:p w:rsidR="00AC0441" w:rsidRPr="00937715" w:rsidRDefault="00AC0441" w:rsidP="00AC0441">
      <w:pPr>
        <w:widowControl w:val="0"/>
        <w:tabs>
          <w:tab w:val="num" w:pos="620"/>
        </w:tabs>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6. §</w:t>
      </w:r>
      <w:r w:rsidRPr="00937715">
        <w:rPr>
          <w:rFonts w:ascii="Times New Roman" w:hAnsi="Times New Roman" w:cs="Times New Roman"/>
          <w:sz w:val="24"/>
          <w:szCs w:val="24"/>
        </w:rPr>
        <w:tab/>
        <w:t xml:space="preserve">(1)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20. § (1) bekezdése a következő f) ponttal egészül ki:</w:t>
      </w:r>
    </w:p>
    <w:p w:rsidR="00AC0441" w:rsidRPr="00937715" w:rsidRDefault="00AC0441" w:rsidP="00AC0441">
      <w:pPr>
        <w:widowControl w:val="0"/>
        <w:autoSpaceDE w:val="0"/>
        <w:autoSpaceDN w:val="0"/>
        <w:adjustRightInd w:val="0"/>
        <w:spacing w:after="0" w:line="59" w:lineRule="exact"/>
        <w:rPr>
          <w:rFonts w:ascii="Times New Roman" w:hAnsi="Times New Roman" w:cs="Times New Roman"/>
          <w:sz w:val="24"/>
          <w:szCs w:val="24"/>
        </w:rPr>
      </w:pPr>
    </w:p>
    <w:p w:rsidR="00AC0441" w:rsidRPr="00937715" w:rsidRDefault="00AC0441" w:rsidP="00AC0441">
      <w:pPr>
        <w:widowControl w:val="0"/>
        <w:autoSpaceDE w:val="0"/>
        <w:autoSpaceDN w:val="0"/>
        <w:adjustRightInd w:val="0"/>
        <w:spacing w:after="0" w:line="240" w:lineRule="auto"/>
        <w:ind w:left="960"/>
        <w:rPr>
          <w:rFonts w:ascii="Times New Roman" w:hAnsi="Times New Roman" w:cs="Times New Roman"/>
          <w:sz w:val="24"/>
          <w:szCs w:val="24"/>
        </w:rPr>
      </w:pPr>
      <w:r w:rsidRPr="00937715">
        <w:rPr>
          <w:rFonts w:ascii="Times New Roman" w:hAnsi="Times New Roman" w:cs="Times New Roman"/>
          <w:i/>
          <w:iCs/>
          <w:sz w:val="24"/>
          <w:szCs w:val="24"/>
        </w:rPr>
        <w:t>(A többcélú intézmény lehet)</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autoSpaceDE w:val="0"/>
        <w:autoSpaceDN w:val="0"/>
        <w:adjustRightInd w:val="0"/>
        <w:spacing w:after="0" w:line="240" w:lineRule="auto"/>
        <w:ind w:left="960"/>
        <w:rPr>
          <w:rFonts w:ascii="Times New Roman" w:hAnsi="Times New Roman" w:cs="Times New Roman"/>
          <w:sz w:val="24"/>
          <w:szCs w:val="24"/>
        </w:rPr>
      </w:pPr>
      <w:r w:rsidRPr="00937715">
        <w:rPr>
          <w:rFonts w:ascii="Times New Roman" w:hAnsi="Times New Roman" w:cs="Times New Roman"/>
          <w:sz w:val="24"/>
          <w:szCs w:val="24"/>
        </w:rPr>
        <w:t>„f) óvoda-bölcsőde.”</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numPr>
          <w:ilvl w:val="0"/>
          <w:numId w:val="4"/>
        </w:numPr>
        <w:tabs>
          <w:tab w:val="clear" w:pos="720"/>
          <w:tab w:val="num" w:pos="960"/>
        </w:tabs>
        <w:overflowPunct w:val="0"/>
        <w:autoSpaceDE w:val="0"/>
        <w:autoSpaceDN w:val="0"/>
        <w:adjustRightInd w:val="0"/>
        <w:spacing w:after="0" w:line="240" w:lineRule="auto"/>
        <w:ind w:left="960" w:hanging="310"/>
        <w:jc w:val="both"/>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xml:space="preserve">. 20. § (9)–(10) bekezdése helyébe a következő rendelkezések lépnek: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19" w:lineRule="auto"/>
        <w:ind w:left="960"/>
        <w:jc w:val="both"/>
        <w:rPr>
          <w:rFonts w:ascii="Times New Roman" w:hAnsi="Times New Roman" w:cs="Times New Roman"/>
          <w:sz w:val="24"/>
          <w:szCs w:val="24"/>
        </w:rPr>
      </w:pPr>
      <w:r w:rsidRPr="00937715">
        <w:rPr>
          <w:rFonts w:ascii="Times New Roman" w:hAnsi="Times New Roman" w:cs="Times New Roman"/>
          <w:sz w:val="24"/>
          <w:szCs w:val="24"/>
        </w:rPr>
        <w:t xml:space="preserve">„(9) EGYMI a sajátos nevelési igényű gyermekek, tanulók többi gyermekkel, tanulóval együtt történő nevelésének, oktatásának segítése céljából hozható létre. Az intézmény keretén belül működnie kell kizárólag sajátos </w:t>
      </w:r>
    </w:p>
    <w:p w:rsidR="00AC0441" w:rsidRPr="00937715" w:rsidRDefault="00AC0441" w:rsidP="00AC0441">
      <w:pPr>
        <w:widowControl w:val="0"/>
        <w:overflowPunct w:val="0"/>
        <w:autoSpaceDE w:val="0"/>
        <w:autoSpaceDN w:val="0"/>
        <w:adjustRightInd w:val="0"/>
        <w:spacing w:after="0" w:line="319" w:lineRule="auto"/>
        <w:ind w:left="960"/>
        <w:jc w:val="both"/>
        <w:rPr>
          <w:rFonts w:ascii="Times New Roman" w:hAnsi="Times New Roman" w:cs="Times New Roman"/>
          <w:sz w:val="24"/>
          <w:szCs w:val="24"/>
        </w:rPr>
      </w:pPr>
      <w:proofErr w:type="gramStart"/>
      <w:r w:rsidRPr="00937715">
        <w:rPr>
          <w:rFonts w:ascii="Times New Roman" w:hAnsi="Times New Roman" w:cs="Times New Roman"/>
          <w:sz w:val="24"/>
          <w:szCs w:val="24"/>
        </w:rPr>
        <w:t>nevelési</w:t>
      </w:r>
      <w:proofErr w:type="gramEnd"/>
      <w:r w:rsidRPr="00937715">
        <w:rPr>
          <w:rFonts w:ascii="Times New Roman" w:hAnsi="Times New Roman" w:cs="Times New Roman"/>
          <w:sz w:val="24"/>
          <w:szCs w:val="24"/>
        </w:rPr>
        <w:t xml:space="preserve"> igényű gyermekeket, tanulókat ellátó óvodai, általános iskolai, fejlesztő nevelés-oktatást végző iskolai vagy középfokú iskolai feladatot ellátó intézményegységnek, továbbá utazó gyógypedagógusi, utazó konduktori hálózatnak vagy – az országos és megyei szakértői bizottsági feladatok kivételével – pedagógiai szakszolgálati feladatokat ellátó intézményegységnek. Az EGYMI elláthatja továbbá a családsegítő szolgálat, az iskola-egészségügyi ellátás és a gyógypedagógiai, konduktív pedagógiai eszközök és segédanyagok kölcsönzésének feladatait, valamint kollégiumot működtethet. Az </w:t>
      </w:r>
      <w:proofErr w:type="spellStart"/>
      <w:r w:rsidRPr="00937715">
        <w:rPr>
          <w:rFonts w:ascii="Times New Roman" w:hAnsi="Times New Roman" w:cs="Times New Roman"/>
          <w:sz w:val="24"/>
          <w:szCs w:val="24"/>
        </w:rPr>
        <w:t>EGYMI-ben</w:t>
      </w:r>
      <w:proofErr w:type="spellEnd"/>
      <w:r w:rsidRPr="00937715">
        <w:rPr>
          <w:rFonts w:ascii="Times New Roman" w:hAnsi="Times New Roman" w:cs="Times New Roman"/>
          <w:sz w:val="24"/>
          <w:szCs w:val="24"/>
        </w:rPr>
        <w:t xml:space="preserve"> ellátott feladatokra – a családsegítő szolgálat, az iskola-egészségügyi ellátás és a gyógypedagógiai, konduktív pedagógiai eszközök és segédanyagok kölcsönzése kivételével – külön-külön szervezeti és szakmai tekintetben önálló intézményegységeket kell létrehozni. (10 </w:t>
      </w:r>
      <w:proofErr w:type="gramStart"/>
      <w:r w:rsidRPr="00937715">
        <w:rPr>
          <w:rFonts w:ascii="Times New Roman" w:hAnsi="Times New Roman" w:cs="Times New Roman"/>
          <w:sz w:val="24"/>
          <w:szCs w:val="24"/>
        </w:rPr>
        <w:t>Ha a települési önkormányzat a gyermekek védelméről és a gyámügyi igazgatásról szóló törvény szerint nem köteles a bölcsődei ellátás megszervezésére és a gyermekek száma nem teszi lehetővé az óvodai és bölcsődei csoport külön-külön történő létrehozását, feltéve továbbá, hogy minden, a településen lakóhellyel, ennek hiányában tartózkodási hellyel rendelkező gyermek óvodai felvételi kérelme teljesíthetővé válik, egységes óvoda-bölcsőde hozható létre a legalább második életévüket betöltött, továbbá az óvodai nevelésben ellátható gyermekek közös neveléséhez.”</w:t>
      </w:r>
      <w:proofErr w:type="gramEnd"/>
    </w:p>
    <w:p w:rsidR="00AC0441" w:rsidRPr="00937715" w:rsidRDefault="00AC0441" w:rsidP="00AC0441">
      <w:pPr>
        <w:widowControl w:val="0"/>
        <w:autoSpaceDE w:val="0"/>
        <w:autoSpaceDN w:val="0"/>
        <w:adjustRightInd w:val="0"/>
        <w:spacing w:after="0" w:line="1" w:lineRule="exact"/>
        <w:rPr>
          <w:rFonts w:ascii="Times New Roman" w:hAnsi="Times New Roman" w:cs="Times New Roman"/>
          <w:sz w:val="24"/>
          <w:szCs w:val="24"/>
        </w:rPr>
      </w:pPr>
    </w:p>
    <w:p w:rsidR="00AC0441" w:rsidRPr="00937715" w:rsidRDefault="00AC0441" w:rsidP="00AC0441">
      <w:pPr>
        <w:widowControl w:val="0"/>
        <w:numPr>
          <w:ilvl w:val="0"/>
          <w:numId w:val="5"/>
        </w:numPr>
        <w:tabs>
          <w:tab w:val="clear" w:pos="720"/>
          <w:tab w:val="num" w:pos="960"/>
        </w:tabs>
        <w:overflowPunct w:val="0"/>
        <w:autoSpaceDE w:val="0"/>
        <w:autoSpaceDN w:val="0"/>
        <w:adjustRightInd w:val="0"/>
        <w:spacing w:after="0" w:line="240" w:lineRule="auto"/>
        <w:ind w:left="960" w:hanging="310"/>
        <w:jc w:val="both"/>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20. §</w:t>
      </w:r>
      <w:proofErr w:type="spellStart"/>
      <w:r w:rsidRPr="00937715">
        <w:rPr>
          <w:rFonts w:ascii="Times New Roman" w:hAnsi="Times New Roman" w:cs="Times New Roman"/>
          <w:sz w:val="24"/>
          <w:szCs w:val="24"/>
        </w:rPr>
        <w:t>-</w:t>
      </w:r>
      <w:proofErr w:type="gramStart"/>
      <w:r w:rsidRPr="00937715">
        <w:rPr>
          <w:rFonts w:ascii="Times New Roman" w:hAnsi="Times New Roman" w:cs="Times New Roman"/>
          <w:sz w:val="24"/>
          <w:szCs w:val="24"/>
        </w:rPr>
        <w:t>a</w:t>
      </w:r>
      <w:proofErr w:type="spellEnd"/>
      <w:proofErr w:type="gramEnd"/>
      <w:r w:rsidRPr="00937715">
        <w:rPr>
          <w:rFonts w:ascii="Times New Roman" w:hAnsi="Times New Roman" w:cs="Times New Roman"/>
          <w:sz w:val="24"/>
          <w:szCs w:val="24"/>
        </w:rPr>
        <w:t xml:space="preserve"> a következő (12) bekezdéssel egészül ki: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11" w:lineRule="auto"/>
        <w:ind w:left="960"/>
        <w:jc w:val="both"/>
        <w:rPr>
          <w:rFonts w:ascii="Times New Roman" w:hAnsi="Times New Roman" w:cs="Times New Roman"/>
          <w:sz w:val="24"/>
          <w:szCs w:val="24"/>
        </w:rPr>
      </w:pPr>
      <w:r w:rsidRPr="00937715">
        <w:rPr>
          <w:rFonts w:ascii="Times New Roman" w:hAnsi="Times New Roman" w:cs="Times New Roman"/>
          <w:sz w:val="24"/>
          <w:szCs w:val="24"/>
        </w:rPr>
        <w:t xml:space="preserve">„(12) Óvoda-bölcsőde szervezeti és szakmai tekintetben önálló intézményegységek keretében óvoda és bölcsőde feladatait láthatja el.” </w:t>
      </w:r>
    </w:p>
    <w:p w:rsidR="00AC0441" w:rsidRPr="00937715" w:rsidRDefault="00AC0441" w:rsidP="00AC0441">
      <w:pPr>
        <w:widowControl w:val="0"/>
        <w:autoSpaceDE w:val="0"/>
        <w:autoSpaceDN w:val="0"/>
        <w:adjustRightInd w:val="0"/>
        <w:spacing w:after="0" w:line="237" w:lineRule="exact"/>
        <w:rPr>
          <w:rFonts w:ascii="Times New Roman" w:hAnsi="Times New Roman" w:cs="Times New Roman"/>
          <w:sz w:val="24"/>
          <w:szCs w:val="24"/>
        </w:rPr>
      </w:pPr>
    </w:p>
    <w:p w:rsidR="00AC0441" w:rsidRPr="00937715" w:rsidRDefault="00AC0441" w:rsidP="00AC0441">
      <w:pPr>
        <w:widowControl w:val="0"/>
        <w:tabs>
          <w:tab w:val="num" w:pos="620"/>
        </w:tabs>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7. §</w:t>
      </w:r>
      <w:r w:rsidRPr="00937715">
        <w:rPr>
          <w:rFonts w:ascii="Times New Roman" w:hAnsi="Times New Roman" w:cs="Times New Roman"/>
          <w:sz w:val="24"/>
          <w:szCs w:val="24"/>
        </w:rPr>
        <w:tab/>
        <w:t xml:space="preserve">(1)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21. § (8) bekezdés g) pontja helyébe a következő rendelkezés lép:</w:t>
      </w:r>
    </w:p>
    <w:p w:rsidR="00AC0441" w:rsidRPr="00937715" w:rsidRDefault="00AC0441" w:rsidP="00AC0441">
      <w:pPr>
        <w:widowControl w:val="0"/>
        <w:autoSpaceDE w:val="0"/>
        <w:autoSpaceDN w:val="0"/>
        <w:adjustRightInd w:val="0"/>
        <w:spacing w:after="0" w:line="59" w:lineRule="exact"/>
        <w:rPr>
          <w:rFonts w:ascii="Times New Roman" w:hAnsi="Times New Roman" w:cs="Times New Roman"/>
          <w:sz w:val="24"/>
          <w:szCs w:val="24"/>
        </w:rPr>
      </w:pPr>
    </w:p>
    <w:p w:rsidR="00AC0441" w:rsidRPr="00937715" w:rsidRDefault="00AC0441" w:rsidP="00AC0441">
      <w:pPr>
        <w:widowControl w:val="0"/>
        <w:autoSpaceDE w:val="0"/>
        <w:autoSpaceDN w:val="0"/>
        <w:adjustRightInd w:val="0"/>
        <w:spacing w:after="0" w:line="240" w:lineRule="auto"/>
        <w:ind w:left="960"/>
        <w:rPr>
          <w:rFonts w:ascii="Times New Roman" w:hAnsi="Times New Roman" w:cs="Times New Roman"/>
          <w:sz w:val="24"/>
          <w:szCs w:val="24"/>
        </w:rPr>
      </w:pPr>
      <w:r w:rsidRPr="00937715">
        <w:rPr>
          <w:rFonts w:ascii="Times New Roman" w:hAnsi="Times New Roman" w:cs="Times New Roman"/>
          <w:i/>
          <w:iCs/>
          <w:sz w:val="24"/>
          <w:szCs w:val="24"/>
        </w:rPr>
        <w:t>(A köznevelési intézményt törölni kell a nyilvántartásból, ha)</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39" w:lineRule="auto"/>
        <w:ind w:left="960"/>
        <w:jc w:val="both"/>
        <w:rPr>
          <w:rFonts w:ascii="Times New Roman" w:hAnsi="Times New Roman" w:cs="Times New Roman"/>
          <w:sz w:val="24"/>
          <w:szCs w:val="24"/>
        </w:rPr>
      </w:pPr>
      <w:r w:rsidRPr="00937715">
        <w:rPr>
          <w:rFonts w:ascii="Times New Roman" w:hAnsi="Times New Roman" w:cs="Times New Roman"/>
          <w:sz w:val="24"/>
          <w:szCs w:val="24"/>
        </w:rPr>
        <w:t>„g) a hatóság súlyos vagy az országos pedagógiai-szakmai ellenőrzés során megállapított szakmai jogszabálysértés miatt – a nem állami költségvetési szerv vagy nem települési önkormányzat által fenntartott köznevelési intézmény esetén a működési engedély visszavonásával egyidejűleg – a nyilvántartásból való törlését elrendeli.”</w:t>
      </w:r>
    </w:p>
    <w:p w:rsidR="00AC0441" w:rsidRPr="00937715" w:rsidRDefault="00AC0441" w:rsidP="00AC0441">
      <w:pPr>
        <w:widowControl w:val="0"/>
        <w:numPr>
          <w:ilvl w:val="0"/>
          <w:numId w:val="6"/>
        </w:numPr>
        <w:tabs>
          <w:tab w:val="clear" w:pos="720"/>
          <w:tab w:val="num" w:pos="960"/>
        </w:tabs>
        <w:overflowPunct w:val="0"/>
        <w:autoSpaceDE w:val="0"/>
        <w:autoSpaceDN w:val="0"/>
        <w:adjustRightInd w:val="0"/>
        <w:spacing w:after="0" w:line="240" w:lineRule="auto"/>
        <w:ind w:left="960" w:hanging="310"/>
        <w:jc w:val="both"/>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xml:space="preserve">. 21. § (9) bekezdése helyébe a következő rendelkezés lép: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240" w:lineRule="auto"/>
        <w:ind w:left="960"/>
        <w:jc w:val="both"/>
        <w:rPr>
          <w:rFonts w:ascii="Times New Roman" w:hAnsi="Times New Roman" w:cs="Times New Roman"/>
          <w:sz w:val="24"/>
          <w:szCs w:val="24"/>
        </w:rPr>
      </w:pPr>
      <w:r w:rsidRPr="00937715">
        <w:rPr>
          <w:rFonts w:ascii="Times New Roman" w:hAnsi="Times New Roman" w:cs="Times New Roman"/>
          <w:sz w:val="24"/>
          <w:szCs w:val="24"/>
        </w:rPr>
        <w:t xml:space="preserve">„(9) A nyilvántartásból való törléssel egyidejűleg a kormányhivatal kijelöli azt a nevelési-oktatási intézményt, </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BE10B3">
      <w:pPr>
        <w:widowControl w:val="0"/>
        <w:overflowPunct w:val="0"/>
        <w:autoSpaceDE w:val="0"/>
        <w:autoSpaceDN w:val="0"/>
        <w:adjustRightInd w:val="0"/>
        <w:spacing w:after="0" w:line="322" w:lineRule="auto"/>
        <w:ind w:left="960"/>
        <w:jc w:val="both"/>
        <w:rPr>
          <w:rFonts w:ascii="Times New Roman" w:hAnsi="Times New Roman" w:cs="Times New Roman"/>
          <w:sz w:val="24"/>
          <w:szCs w:val="24"/>
        </w:rPr>
      </w:pPr>
      <w:proofErr w:type="gramStart"/>
      <w:r w:rsidRPr="00937715">
        <w:rPr>
          <w:rFonts w:ascii="Times New Roman" w:hAnsi="Times New Roman" w:cs="Times New Roman"/>
          <w:sz w:val="24"/>
          <w:szCs w:val="24"/>
        </w:rPr>
        <w:t>amely</w:t>
      </w:r>
      <w:proofErr w:type="gramEnd"/>
      <w:r w:rsidRPr="00937715">
        <w:rPr>
          <w:rFonts w:ascii="Times New Roman" w:hAnsi="Times New Roman" w:cs="Times New Roman"/>
          <w:sz w:val="24"/>
          <w:szCs w:val="24"/>
        </w:rPr>
        <w:t xml:space="preserve"> a megszűnt intézménnyel jogviszonyban álló gyermekek, tanulók felvételét nem tagadhatja meg. A hivatal a köznevelés információs rendszeréből (a továbbiakban: KIR) továbbítja a megszűnt intézménnyel tanulói jogviszonyban álló tanuló nevét és lakóhelyét, tartózkodási helyét a kormányhivatal számára a nevelési-oktatási intézmény kijelölése céljából. Az intézményt úgy kell kijelölni, hogy a gyermek, a tanuló számára a </w:t>
      </w:r>
      <w:r w:rsidRPr="00937715">
        <w:rPr>
          <w:rFonts w:ascii="Times New Roman" w:hAnsi="Times New Roman" w:cs="Times New Roman"/>
          <w:sz w:val="24"/>
          <w:szCs w:val="24"/>
        </w:rPr>
        <w:lastRenderedPageBreak/>
        <w:t>kijelölt intézményben a nevelés, a nevelés-oktatás igénybevétele ne jelentsen aránytalan terhet. A köznevelési intézmény nyilvántartásból való törléséről szóló jogerős határozatot a kormányhivatal megküldi az állami intézményfenntartó központnak, települési önkormányzatnak, a törvényben meghatározott feladataik ellátása érdekében. A határozat tartalmazza annak az intézménynek a kijelölését, amely a gyermek, a tanuló felvételét nem tagadhatja meg.”</w:t>
      </w:r>
    </w:p>
    <w:p w:rsidR="00937715" w:rsidRPr="00937715" w:rsidRDefault="00937715" w:rsidP="00937715">
      <w:pPr>
        <w:widowControl w:val="0"/>
        <w:overflowPunct w:val="0"/>
        <w:autoSpaceDE w:val="0"/>
        <w:autoSpaceDN w:val="0"/>
        <w:adjustRightInd w:val="0"/>
        <w:spacing w:after="0" w:line="322" w:lineRule="auto"/>
        <w:jc w:val="both"/>
        <w:rPr>
          <w:rFonts w:ascii="Times New Roman" w:hAnsi="Times New Roman" w:cs="Times New Roman"/>
          <w:sz w:val="24"/>
          <w:szCs w:val="24"/>
        </w:rPr>
      </w:pPr>
    </w:p>
    <w:p w:rsidR="00AC0441" w:rsidRPr="00937715" w:rsidRDefault="00AC0441" w:rsidP="00AC0441">
      <w:pPr>
        <w:widowControl w:val="0"/>
        <w:numPr>
          <w:ilvl w:val="0"/>
          <w:numId w:val="7"/>
        </w:numPr>
        <w:tabs>
          <w:tab w:val="clear" w:pos="720"/>
          <w:tab w:val="num" w:pos="960"/>
        </w:tabs>
        <w:overflowPunct w:val="0"/>
        <w:autoSpaceDE w:val="0"/>
        <w:autoSpaceDN w:val="0"/>
        <w:adjustRightInd w:val="0"/>
        <w:spacing w:after="0" w:line="301" w:lineRule="auto"/>
        <w:ind w:left="960" w:hanging="310"/>
        <w:jc w:val="both"/>
        <w:rPr>
          <w:rFonts w:ascii="Times New Roman" w:hAnsi="Times New Roman" w:cs="Times New Roman"/>
          <w:sz w:val="24"/>
          <w:szCs w:val="24"/>
        </w:rPr>
      </w:pPr>
      <w:bookmarkStart w:id="23" w:name="page42"/>
      <w:bookmarkEnd w:id="23"/>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xml:space="preserve">. 21. § (10) bekezdés d) pontja helyébe a következő rendelkezés lép, egyidejűleg a bekezdés a következő e) és f) ponttal egészül ki: </w:t>
      </w:r>
    </w:p>
    <w:p w:rsidR="00AC0441" w:rsidRPr="00937715" w:rsidRDefault="00AC0441" w:rsidP="00AC0441">
      <w:pPr>
        <w:widowControl w:val="0"/>
        <w:autoSpaceDE w:val="0"/>
        <w:autoSpaceDN w:val="0"/>
        <w:adjustRightInd w:val="0"/>
        <w:spacing w:after="0" w:line="240" w:lineRule="auto"/>
        <w:ind w:left="960"/>
        <w:rPr>
          <w:rFonts w:ascii="Times New Roman" w:hAnsi="Times New Roman" w:cs="Times New Roman"/>
          <w:sz w:val="24"/>
          <w:szCs w:val="24"/>
        </w:rPr>
      </w:pPr>
      <w:r w:rsidRPr="00937715">
        <w:rPr>
          <w:rFonts w:ascii="Times New Roman" w:hAnsi="Times New Roman" w:cs="Times New Roman"/>
          <w:i/>
          <w:iCs/>
          <w:sz w:val="24"/>
          <w:szCs w:val="24"/>
        </w:rPr>
        <w:t>(E § alkalmazásában súlyos jogszabálysértés, ha)</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01" w:lineRule="auto"/>
        <w:ind w:left="960"/>
        <w:jc w:val="both"/>
        <w:rPr>
          <w:rFonts w:ascii="Times New Roman" w:hAnsi="Times New Roman" w:cs="Times New Roman"/>
          <w:sz w:val="24"/>
          <w:szCs w:val="24"/>
        </w:rPr>
      </w:pPr>
      <w:r w:rsidRPr="00937715">
        <w:rPr>
          <w:rFonts w:ascii="Times New Roman" w:hAnsi="Times New Roman" w:cs="Times New Roman"/>
          <w:sz w:val="24"/>
          <w:szCs w:val="24"/>
        </w:rPr>
        <w:t>„d) a fenntartó – köznevelési intézmény fenntartásával összefüggő – tevékenységének törvényességi ellenőrzése során megállapított törvénysértést a fenntartó a törvénysértés megszüntetésére történő felhívásban megállapított határidőig nem szünteti meg,</w:t>
      </w:r>
    </w:p>
    <w:p w:rsidR="00AC0441" w:rsidRPr="00937715" w:rsidRDefault="00AC0441" w:rsidP="00AC0441">
      <w:pPr>
        <w:widowControl w:val="0"/>
        <w:autoSpaceDE w:val="0"/>
        <w:autoSpaceDN w:val="0"/>
        <w:adjustRightInd w:val="0"/>
        <w:spacing w:after="0" w:line="1" w:lineRule="exact"/>
        <w:rPr>
          <w:rFonts w:ascii="Times New Roman" w:hAnsi="Times New Roman" w:cs="Times New Roman"/>
          <w:sz w:val="24"/>
          <w:szCs w:val="24"/>
        </w:rPr>
      </w:pPr>
    </w:p>
    <w:p w:rsidR="00AC0441" w:rsidRPr="00937715" w:rsidRDefault="00AC0441" w:rsidP="00AC0441">
      <w:pPr>
        <w:widowControl w:val="0"/>
        <w:numPr>
          <w:ilvl w:val="0"/>
          <w:numId w:val="8"/>
        </w:numPr>
        <w:tabs>
          <w:tab w:val="clear" w:pos="720"/>
          <w:tab w:val="num" w:pos="1157"/>
        </w:tabs>
        <w:overflowPunct w:val="0"/>
        <w:autoSpaceDE w:val="0"/>
        <w:autoSpaceDN w:val="0"/>
        <w:adjustRightInd w:val="0"/>
        <w:spacing w:after="0" w:line="301" w:lineRule="auto"/>
        <w:ind w:left="960" w:hanging="2"/>
        <w:jc w:val="both"/>
        <w:rPr>
          <w:rFonts w:ascii="Times New Roman" w:hAnsi="Times New Roman" w:cs="Times New Roman"/>
          <w:sz w:val="24"/>
          <w:szCs w:val="24"/>
        </w:rPr>
      </w:pPr>
      <w:r w:rsidRPr="00937715">
        <w:rPr>
          <w:rFonts w:ascii="Times New Roman" w:hAnsi="Times New Roman" w:cs="Times New Roman"/>
          <w:sz w:val="24"/>
          <w:szCs w:val="24"/>
        </w:rPr>
        <w:t xml:space="preserve">a köznevelési intézményben folyó nevelő és oktató munka a közbiztonságot, a közrendet, a közegészségügyet, a közerkölcsöt sérti, vagy mások jogai, szabadságjogai ellen irányul, </w:t>
      </w:r>
    </w:p>
    <w:p w:rsidR="00AC0441" w:rsidRPr="00937715" w:rsidRDefault="00AC0441" w:rsidP="00AC0441">
      <w:pPr>
        <w:widowControl w:val="0"/>
        <w:numPr>
          <w:ilvl w:val="0"/>
          <w:numId w:val="8"/>
        </w:numPr>
        <w:tabs>
          <w:tab w:val="clear" w:pos="720"/>
          <w:tab w:val="num" w:pos="1120"/>
        </w:tabs>
        <w:overflowPunct w:val="0"/>
        <w:autoSpaceDE w:val="0"/>
        <w:autoSpaceDN w:val="0"/>
        <w:adjustRightInd w:val="0"/>
        <w:spacing w:after="0" w:line="240" w:lineRule="auto"/>
        <w:ind w:left="1120" w:hanging="162"/>
        <w:jc w:val="both"/>
        <w:rPr>
          <w:rFonts w:ascii="Times New Roman" w:hAnsi="Times New Roman" w:cs="Times New Roman"/>
          <w:sz w:val="24"/>
          <w:szCs w:val="24"/>
        </w:rPr>
      </w:pPr>
      <w:r w:rsidRPr="00937715">
        <w:rPr>
          <w:rFonts w:ascii="Times New Roman" w:hAnsi="Times New Roman" w:cs="Times New Roman"/>
          <w:sz w:val="24"/>
          <w:szCs w:val="24"/>
        </w:rPr>
        <w:t xml:space="preserve">a köznevelési intézmény a feladatainak ellátásához szükséges feltételekkel nem rendelkezik.” </w:t>
      </w:r>
    </w:p>
    <w:p w:rsidR="00AC0441" w:rsidRPr="00937715" w:rsidRDefault="00AC0441" w:rsidP="00AC0441">
      <w:pPr>
        <w:widowControl w:val="0"/>
        <w:autoSpaceDE w:val="0"/>
        <w:autoSpaceDN w:val="0"/>
        <w:adjustRightInd w:val="0"/>
        <w:spacing w:after="0" w:line="30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60"/>
        <w:gridCol w:w="8980"/>
      </w:tblGrid>
      <w:tr w:rsidR="00AC0441" w:rsidRPr="00937715" w:rsidTr="00E2546A">
        <w:trPr>
          <w:trHeight w:val="222"/>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8. §</w:t>
            </w: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32. § (1) bekezdés h) pontja helyébe a következő rendelkezés lép:</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i/>
                <w:iCs/>
                <w:w w:val="95"/>
                <w:sz w:val="24"/>
                <w:szCs w:val="24"/>
              </w:rPr>
              <w:t>(Ha a nevelési-oktatási intézményt egyházi jogi személy vagy a vallási tevékenységet végző szervezet tartja fenn:)</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 xml:space="preserve">„h)  és  az  iskola  tananyagában  a  </w:t>
            </w:r>
            <w:proofErr w:type="gramStart"/>
            <w:r w:rsidRPr="00937715">
              <w:rPr>
                <w:rFonts w:ascii="Times New Roman" w:hAnsi="Times New Roman" w:cs="Times New Roman"/>
                <w:sz w:val="24"/>
                <w:szCs w:val="24"/>
              </w:rPr>
              <w:t>hittan</w:t>
            </w:r>
            <w:proofErr w:type="gramEnd"/>
            <w:r w:rsidRPr="00937715">
              <w:rPr>
                <w:rFonts w:ascii="Times New Roman" w:hAnsi="Times New Roman" w:cs="Times New Roman"/>
                <w:sz w:val="24"/>
                <w:szCs w:val="24"/>
              </w:rPr>
              <w:t xml:space="preserve">  mint  tantárgy  szerepel,  az  állami  intézményekre  megállapított</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pedagóguslétszámon felül alkalmazott hitoktatónak, hittantanárnak egyházi felsőoktatási intézményben vagy</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5"/>
                <w:sz w:val="24"/>
                <w:szCs w:val="24"/>
              </w:rPr>
              <w:t>a vallási tevékenységet végző szervezet által fenntartott felsőoktatási intézményben szerzett hitoktatói, hittantanári</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4"/>
                <w:sz w:val="24"/>
                <w:szCs w:val="24"/>
              </w:rPr>
              <w:t>vagy a hitélettel kapcsolatos felsőfokú képesítéssel vagy pedagógus szakképzettséggel és az egyházi jogi személy</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9"/>
                <w:sz w:val="24"/>
                <w:szCs w:val="24"/>
              </w:rPr>
              <w:t>által kibocsátott hitoktatói képesítéssel, továbbá a bevett egyház belső szabálya alapján illetékes egyházi jogi</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személy vagy a vallási tevékenységet végző szervezet általi megbízással kell rendelkeznie,”</w:t>
            </w:r>
          </w:p>
        </w:tc>
      </w:tr>
      <w:tr w:rsidR="00AC0441" w:rsidRPr="00937715" w:rsidTr="00E2546A">
        <w:trPr>
          <w:trHeight w:val="52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9. §</w:t>
            </w: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45. § (6) bekezdése helyébe a következő rendelkezés lép:</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5"/>
                <w:sz w:val="24"/>
                <w:szCs w:val="24"/>
              </w:rPr>
              <w:t>„(6) Az iskola igazgatója a gyámhatóság és a gyermekjóléti szolgálat véleményének kikérése után dönt arról, hogy</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a tanuló a tankötelezettségének magántanulóként tehet eleget. Gyermekvédelmi gondoskodásban részesülő</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tanuló esetén az iskola igazgatójának a döntéséhez be kell szereznie a gyermekvédelmi gyám véleményét.”</w:t>
            </w:r>
          </w:p>
        </w:tc>
      </w:tr>
      <w:tr w:rsidR="00AC0441" w:rsidRPr="00937715" w:rsidTr="00E2546A">
        <w:trPr>
          <w:trHeight w:val="52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10. §</w:t>
            </w: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46. § (13) bekezdése helyébe a következő rendelkezés lép:</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5"/>
                <w:sz w:val="24"/>
                <w:szCs w:val="24"/>
              </w:rPr>
              <w:t>„(13) Az iskola a tanuló kérelmére diákigazolvány kiadását kezdeményezi a KIR adatkezelőjénél. A diákigazolvány</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4"/>
                <w:sz w:val="24"/>
                <w:szCs w:val="24"/>
              </w:rPr>
              <w:t>elkészítéséről a KIR adatkezelője gondoskodik. A diákigazolvány közokirat. A diákigazolvány elkészítésére irányuló</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8"/>
                <w:sz w:val="24"/>
                <w:szCs w:val="24"/>
              </w:rPr>
              <w:t xml:space="preserve">eljárásban – ha jogszabály másként nem rendelkezik – a köznevelési intézmény a központi </w:t>
            </w:r>
            <w:r w:rsidRPr="00937715">
              <w:rPr>
                <w:rFonts w:ascii="Times New Roman" w:hAnsi="Times New Roman" w:cs="Times New Roman"/>
                <w:w w:val="98"/>
                <w:sz w:val="24"/>
                <w:szCs w:val="24"/>
              </w:rPr>
              <w:lastRenderedPageBreak/>
              <w:t>adatszolgáltatásra</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8"/>
                <w:sz w:val="24"/>
                <w:szCs w:val="24"/>
              </w:rPr>
              <w:t>alkalmas rendszeren keresztül, elektronikus úton terjeszti elő a diákigazolvány elkészítésére irányuló kérelmet,</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4"/>
                <w:sz w:val="24"/>
                <w:szCs w:val="24"/>
              </w:rPr>
              <w:t>és tesz jogszabályban meghatározott más eljárási cselekményeket. A köznevelési intézmény az eljárás során – ha</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6"/>
                <w:sz w:val="24"/>
                <w:szCs w:val="24"/>
              </w:rPr>
              <w:t>jogszabály másként nem rendelkezik – a központi adatszolgáltatásra alkalmas rendszeren keresztül, elektronikus</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8"/>
                <w:sz w:val="24"/>
                <w:szCs w:val="24"/>
              </w:rPr>
              <w:t>úton tart kapcsolatot a KIR adatkezelőjével. A KIR adatkezelője a köznevelési intézmény útján közli a tanulóval</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a diákigazolvány kiállítására irányuló eljárás során hozott döntéseket. A KIR adatkezelője a diákigazolvány</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5"/>
                <w:sz w:val="24"/>
                <w:szCs w:val="24"/>
              </w:rPr>
              <w:t>igényléséhez és előállításához szükséges személyes adatokat, a köznevelési intézmény adatait, a diákigazolvány</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proofErr w:type="gramStart"/>
            <w:r w:rsidRPr="00937715">
              <w:rPr>
                <w:rFonts w:ascii="Times New Roman" w:hAnsi="Times New Roman" w:cs="Times New Roman"/>
                <w:w w:val="98"/>
                <w:sz w:val="24"/>
                <w:szCs w:val="24"/>
              </w:rPr>
              <w:t>egyedi  azonosítóját</w:t>
            </w:r>
            <w:proofErr w:type="gramEnd"/>
            <w:r w:rsidRPr="00937715">
              <w:rPr>
                <w:rFonts w:ascii="Times New Roman" w:hAnsi="Times New Roman" w:cs="Times New Roman"/>
                <w:w w:val="98"/>
                <w:sz w:val="24"/>
                <w:szCs w:val="24"/>
              </w:rPr>
              <w:t>,  a  kiadott  érvényesítő  matrica  sorszámát,  valamint  a  jogosultság  ellenőrzéséhez  és</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8"/>
                <w:sz w:val="24"/>
                <w:szCs w:val="24"/>
              </w:rPr>
              <w:t>nyilvántartásához szükséges további, személyes adatnak nem minősülő adatot tartalmazó nyilvántartást vezet.</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4"/>
                <w:sz w:val="24"/>
                <w:szCs w:val="24"/>
              </w:rPr>
              <w:t>A KIR adatkezelője, valamint a diákigazolvány elkészítésében közreműködők a diákigazolvány elkészítése körében</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6"/>
                <w:sz w:val="24"/>
                <w:szCs w:val="24"/>
              </w:rPr>
              <w:t>tudomásukra jutott személyes adatot a diákigazolvány érvényességének megszűnését követő öt évig kezelhetik.”</w:t>
            </w:r>
          </w:p>
        </w:tc>
      </w:tr>
      <w:tr w:rsidR="00AC0441" w:rsidRPr="00937715" w:rsidTr="00E2546A">
        <w:trPr>
          <w:trHeight w:val="52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11. §</w:t>
            </w: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53. § (1) bekezdése a következő d) ponttal egészül ki:</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i/>
                <w:iCs/>
                <w:sz w:val="24"/>
                <w:szCs w:val="24"/>
              </w:rPr>
              <w:t>(Megszűnik az óvodai elhelyezés, ha)</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„d) az óvodába járási kötelezettségét külföldön teljesítő gyermek eléri a tanköteles kort.”</w:t>
            </w:r>
          </w:p>
        </w:tc>
      </w:tr>
      <w:tr w:rsidR="00AC0441" w:rsidRPr="00937715" w:rsidTr="00E2546A">
        <w:trPr>
          <w:trHeight w:val="52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12. §</w:t>
            </w: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57. § (1) bekezdése helyébe a következő rendelkezés lép:</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7"/>
                <w:sz w:val="24"/>
                <w:szCs w:val="24"/>
              </w:rPr>
              <w:t>„(1) A tanuló az iskola magasabb évfolyamába akkor léphet, ha az előírt tanulmányi követelményeket sikeresen</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teljesítette. Az iskola igazgatója a szülő kérésére legfeljebb egy alkalommal engedélyezheti az iskola első</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8"/>
                <w:sz w:val="24"/>
                <w:szCs w:val="24"/>
              </w:rPr>
              <w:t>évfolyamának megismétlését, akkor is, ha a tanuló az előírt tanulmányi követelményeket sikeresen teljesítette.</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Ebben az esetben csak a megismételt évfolyamról kap bizonyítványt a tanuló.”</w:t>
            </w:r>
          </w:p>
        </w:tc>
      </w:tr>
      <w:tr w:rsidR="00AC0441" w:rsidRPr="00937715" w:rsidTr="00E2546A">
        <w:trPr>
          <w:trHeight w:val="52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13. §</w:t>
            </w: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62. § (14) bekezdése helyébe a következő rendelkezés lép:</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5"/>
                <w:sz w:val="24"/>
                <w:szCs w:val="24"/>
              </w:rPr>
              <w:t>„(14) A nevelési-oktatási intézmény, a pedagógiai szakszolgálat vezetője a heti teljes munkaidőnek az 5. melléklet</w:t>
            </w:r>
          </w:p>
        </w:tc>
      </w:tr>
    </w:tbl>
    <w:p w:rsidR="00AC0441" w:rsidRPr="00937715" w:rsidRDefault="00AC0441" w:rsidP="00AC0441">
      <w:pPr>
        <w:widowControl w:val="0"/>
        <w:autoSpaceDE w:val="0"/>
        <w:autoSpaceDN w:val="0"/>
        <w:adjustRightInd w:val="0"/>
        <w:spacing w:after="0" w:line="45"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31" w:lineRule="auto"/>
        <w:ind w:left="960"/>
        <w:jc w:val="both"/>
        <w:rPr>
          <w:rFonts w:ascii="Times New Roman" w:hAnsi="Times New Roman" w:cs="Times New Roman"/>
          <w:sz w:val="24"/>
          <w:szCs w:val="24"/>
        </w:rPr>
        <w:sectPr w:rsidR="00AC0441" w:rsidRPr="00937715">
          <w:pgSz w:w="11900" w:h="16838"/>
          <w:pgMar w:top="1214" w:right="1120" w:bottom="831" w:left="1140" w:header="708" w:footer="708" w:gutter="0"/>
          <w:cols w:space="708" w:equalWidth="0">
            <w:col w:w="9640"/>
          </w:cols>
          <w:noEndnote/>
        </w:sectPr>
      </w:pPr>
      <w:proofErr w:type="gramStart"/>
      <w:r w:rsidRPr="00937715">
        <w:rPr>
          <w:rFonts w:ascii="Times New Roman" w:hAnsi="Times New Roman" w:cs="Times New Roman"/>
          <w:sz w:val="24"/>
          <w:szCs w:val="24"/>
        </w:rPr>
        <w:t>vagy</w:t>
      </w:r>
      <w:proofErr w:type="gramEnd"/>
      <w:r w:rsidRPr="00937715">
        <w:rPr>
          <w:rFonts w:ascii="Times New Roman" w:hAnsi="Times New Roman" w:cs="Times New Roman"/>
          <w:sz w:val="24"/>
          <w:szCs w:val="24"/>
        </w:rPr>
        <w:t xml:space="preserve"> a pedagógiai szakszolgálatokra vonatkozó miniszteri rendelet szerint tanórákkal vagy foglalkozásokkal le nem kötött részében látja el a magasabb vezetői, </w:t>
      </w:r>
      <w:proofErr w:type="spellStart"/>
      <w:r w:rsidRPr="00937715">
        <w:rPr>
          <w:rFonts w:ascii="Times New Roman" w:hAnsi="Times New Roman" w:cs="Times New Roman"/>
          <w:sz w:val="24"/>
          <w:szCs w:val="24"/>
        </w:rPr>
        <w:t>vezetői</w:t>
      </w:r>
      <w:proofErr w:type="spellEnd"/>
      <w:r w:rsidRPr="00937715">
        <w:rPr>
          <w:rFonts w:ascii="Times New Roman" w:hAnsi="Times New Roman" w:cs="Times New Roman"/>
          <w:sz w:val="24"/>
          <w:szCs w:val="24"/>
        </w:rPr>
        <w:t xml:space="preserve"> megbízással kapcsolatos feladatokat. A nevelési-oktatási intézményben foglalkoztatott magasabb vezető vagy vezető megbízással rendelkező pedagógus heti tanóráinak,</w:t>
      </w:r>
    </w:p>
    <w:p w:rsidR="00AC0441" w:rsidRPr="00937715" w:rsidRDefault="00AC0441" w:rsidP="00AC0441">
      <w:pPr>
        <w:widowControl w:val="0"/>
        <w:overflowPunct w:val="0"/>
        <w:autoSpaceDE w:val="0"/>
        <w:autoSpaceDN w:val="0"/>
        <w:adjustRightInd w:val="0"/>
        <w:spacing w:after="0" w:line="325" w:lineRule="auto"/>
        <w:jc w:val="both"/>
        <w:rPr>
          <w:rFonts w:ascii="Times New Roman" w:hAnsi="Times New Roman" w:cs="Times New Roman"/>
          <w:sz w:val="24"/>
          <w:szCs w:val="24"/>
        </w:rPr>
      </w:pPr>
      <w:bookmarkStart w:id="24" w:name="page43"/>
      <w:bookmarkEnd w:id="24"/>
      <w:proofErr w:type="gramStart"/>
      <w:r w:rsidRPr="00937715">
        <w:rPr>
          <w:rFonts w:ascii="Times New Roman" w:hAnsi="Times New Roman" w:cs="Times New Roman"/>
          <w:sz w:val="24"/>
          <w:szCs w:val="24"/>
        </w:rPr>
        <w:lastRenderedPageBreak/>
        <w:t>foglalkozásainak</w:t>
      </w:r>
      <w:proofErr w:type="gramEnd"/>
      <w:r w:rsidRPr="00937715">
        <w:rPr>
          <w:rFonts w:ascii="Times New Roman" w:hAnsi="Times New Roman" w:cs="Times New Roman"/>
          <w:sz w:val="24"/>
          <w:szCs w:val="24"/>
        </w:rPr>
        <w:t xml:space="preserve"> számát az 5. melléklet határozza meg. Az iskolában foglalkoztatott magasabb vezető vagy vezető megbízással rendelkező pedagógus heti tanóráinak, foglalkozásainak száma az általa az intézményben tanított tantárgynak – az oktatásért felelős miniszter által kiadott kerettanterv alapján készült helyi tanterv szerinti – heti óraszámával azonos, amennyiben olyan tantárgyat tanít, amelynek a helyi tanterv szerinti óraszáma magasabb, mint az 5. mellékletben az adott intézményre és vezetőre meghatározott heti tanórák, foglalkozások száma.”</w:t>
      </w:r>
    </w:p>
    <w:p w:rsidR="00AC0441" w:rsidRPr="00937715" w:rsidRDefault="00AC0441" w:rsidP="00AC0441">
      <w:pPr>
        <w:widowControl w:val="0"/>
        <w:autoSpaceDE w:val="0"/>
        <w:autoSpaceDN w:val="0"/>
        <w:adjustRightInd w:val="0"/>
        <w:spacing w:after="0" w:line="23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20"/>
        <w:gridCol w:w="820"/>
        <w:gridCol w:w="1040"/>
        <w:gridCol w:w="520"/>
        <w:gridCol w:w="440"/>
        <w:gridCol w:w="1060"/>
        <w:gridCol w:w="800"/>
        <w:gridCol w:w="800"/>
        <w:gridCol w:w="420"/>
        <w:gridCol w:w="1020"/>
        <w:gridCol w:w="180"/>
        <w:gridCol w:w="320"/>
        <w:gridCol w:w="320"/>
        <w:gridCol w:w="340"/>
        <w:gridCol w:w="1040"/>
      </w:tblGrid>
      <w:tr w:rsidR="00AC0441" w:rsidRPr="00937715" w:rsidTr="00E2546A">
        <w:trPr>
          <w:trHeight w:val="222"/>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b/>
                <w:bCs/>
                <w:w w:val="89"/>
                <w:sz w:val="24"/>
                <w:szCs w:val="24"/>
              </w:rPr>
              <w:t>14. §</w:t>
            </w:r>
          </w:p>
        </w:tc>
        <w:tc>
          <w:tcPr>
            <w:tcW w:w="5480" w:type="dxa"/>
            <w:gridSpan w:val="7"/>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5"/>
                <w:sz w:val="24"/>
                <w:szCs w:val="24"/>
              </w:rPr>
              <w:t xml:space="preserve">Az </w:t>
            </w:r>
            <w:proofErr w:type="spellStart"/>
            <w:r w:rsidRPr="00937715">
              <w:rPr>
                <w:rFonts w:ascii="Times New Roman" w:hAnsi="Times New Roman" w:cs="Times New Roman"/>
                <w:w w:val="95"/>
                <w:sz w:val="24"/>
                <w:szCs w:val="24"/>
              </w:rPr>
              <w:t>Nkt</w:t>
            </w:r>
            <w:proofErr w:type="spellEnd"/>
            <w:r w:rsidRPr="00937715">
              <w:rPr>
                <w:rFonts w:ascii="Times New Roman" w:hAnsi="Times New Roman" w:cs="Times New Roman"/>
                <w:w w:val="95"/>
                <w:sz w:val="24"/>
                <w:szCs w:val="24"/>
              </w:rPr>
              <w:t>. 63. § (4) bekezdése helyébe a következő rendelkezés lép:</w:t>
            </w:r>
          </w:p>
        </w:tc>
        <w:tc>
          <w:tcPr>
            <w:tcW w:w="4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„(4)</w:t>
            </w:r>
          </w:p>
        </w:tc>
        <w:tc>
          <w:tcPr>
            <w:tcW w:w="200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0"/>
              <w:rPr>
                <w:rFonts w:ascii="Times New Roman" w:hAnsi="Times New Roman" w:cs="Times New Roman"/>
                <w:sz w:val="24"/>
                <w:szCs w:val="24"/>
              </w:rPr>
            </w:pPr>
            <w:proofErr w:type="gramStart"/>
            <w:r w:rsidRPr="00937715">
              <w:rPr>
                <w:rFonts w:ascii="Times New Roman" w:hAnsi="Times New Roman" w:cs="Times New Roman"/>
                <w:w w:val="99"/>
                <w:sz w:val="24"/>
                <w:szCs w:val="24"/>
              </w:rPr>
              <w:t>A  pedagógusigazolvány</w:t>
            </w:r>
            <w:proofErr w:type="gramEnd"/>
          </w:p>
        </w:tc>
        <w:tc>
          <w:tcPr>
            <w:tcW w:w="10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80"/>
              <w:rPr>
                <w:rFonts w:ascii="Times New Roman" w:hAnsi="Times New Roman" w:cs="Times New Roman"/>
                <w:sz w:val="24"/>
                <w:szCs w:val="24"/>
              </w:rPr>
            </w:pPr>
            <w:r w:rsidRPr="00937715">
              <w:rPr>
                <w:rFonts w:ascii="Times New Roman" w:hAnsi="Times New Roman" w:cs="Times New Roman"/>
                <w:w w:val="90"/>
                <w:sz w:val="24"/>
                <w:szCs w:val="24"/>
              </w:rPr>
              <w:t>elkészítésére</w:t>
            </w:r>
          </w:p>
        </w:tc>
        <w:tc>
          <w:tcPr>
            <w:tcW w:w="80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sz w:val="24"/>
                <w:szCs w:val="24"/>
              </w:rPr>
              <w:t>irányuló</w:t>
            </w:r>
          </w:p>
        </w:tc>
        <w:tc>
          <w:tcPr>
            <w:tcW w:w="122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00"/>
              <w:rPr>
                <w:rFonts w:ascii="Times New Roman" w:hAnsi="Times New Roman" w:cs="Times New Roman"/>
                <w:sz w:val="24"/>
                <w:szCs w:val="24"/>
              </w:rPr>
            </w:pPr>
            <w:r w:rsidRPr="00937715">
              <w:rPr>
                <w:rFonts w:ascii="Times New Roman" w:hAnsi="Times New Roman" w:cs="Times New Roman"/>
                <w:sz w:val="24"/>
                <w:szCs w:val="24"/>
              </w:rPr>
              <w:t xml:space="preserve">eljárásban  </w:t>
            </w:r>
            <w:proofErr w:type="gramStart"/>
            <w:r w:rsidRPr="00937715">
              <w:rPr>
                <w:rFonts w:ascii="Times New Roman" w:hAnsi="Times New Roman" w:cs="Times New Roman"/>
                <w:sz w:val="24"/>
                <w:szCs w:val="24"/>
              </w:rPr>
              <w:t>a</w:t>
            </w:r>
            <w:proofErr w:type="gramEnd"/>
          </w:p>
        </w:tc>
        <w:tc>
          <w:tcPr>
            <w:tcW w:w="10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0"/>
              <w:rPr>
                <w:rFonts w:ascii="Times New Roman" w:hAnsi="Times New Roman" w:cs="Times New Roman"/>
                <w:sz w:val="24"/>
                <w:szCs w:val="24"/>
              </w:rPr>
            </w:pPr>
            <w:r w:rsidRPr="00937715">
              <w:rPr>
                <w:rFonts w:ascii="Times New Roman" w:hAnsi="Times New Roman" w:cs="Times New Roman"/>
                <w:sz w:val="24"/>
                <w:szCs w:val="24"/>
              </w:rPr>
              <w:t>munkáltató</w:t>
            </w:r>
          </w:p>
        </w:tc>
        <w:tc>
          <w:tcPr>
            <w:tcW w:w="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0"/>
              <w:rPr>
                <w:rFonts w:ascii="Times New Roman" w:hAnsi="Times New Roman" w:cs="Times New Roman"/>
                <w:sz w:val="24"/>
                <w:szCs w:val="24"/>
              </w:rPr>
            </w:pPr>
            <w:r w:rsidRPr="00937715">
              <w:rPr>
                <w:rFonts w:ascii="Times New Roman" w:hAnsi="Times New Roman" w:cs="Times New Roman"/>
                <w:sz w:val="24"/>
                <w:szCs w:val="24"/>
              </w:rPr>
              <w:t>–</w:t>
            </w:r>
          </w:p>
        </w:tc>
        <w:tc>
          <w:tcPr>
            <w:tcW w:w="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80"/>
              <w:rPr>
                <w:rFonts w:ascii="Times New Roman" w:hAnsi="Times New Roman" w:cs="Times New Roman"/>
                <w:sz w:val="24"/>
                <w:szCs w:val="24"/>
              </w:rPr>
            </w:pPr>
            <w:r w:rsidRPr="00937715">
              <w:rPr>
                <w:rFonts w:ascii="Times New Roman" w:hAnsi="Times New Roman" w:cs="Times New Roman"/>
                <w:sz w:val="24"/>
                <w:szCs w:val="24"/>
              </w:rPr>
              <w:t>ha</w:t>
            </w:r>
          </w:p>
        </w:tc>
        <w:tc>
          <w:tcPr>
            <w:tcW w:w="170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37715">
              <w:rPr>
                <w:rFonts w:ascii="Times New Roman" w:hAnsi="Times New Roman" w:cs="Times New Roman"/>
                <w:sz w:val="24"/>
                <w:szCs w:val="24"/>
              </w:rPr>
              <w:t>jogszabály  másként</w:t>
            </w:r>
            <w:proofErr w:type="gramEnd"/>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nem</w:t>
            </w:r>
          </w:p>
        </w:tc>
        <w:tc>
          <w:tcPr>
            <w:tcW w:w="10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00"/>
              <w:rPr>
                <w:rFonts w:ascii="Times New Roman" w:hAnsi="Times New Roman" w:cs="Times New Roman"/>
                <w:sz w:val="24"/>
                <w:szCs w:val="24"/>
              </w:rPr>
            </w:pPr>
            <w:r w:rsidRPr="00937715">
              <w:rPr>
                <w:rFonts w:ascii="Times New Roman" w:hAnsi="Times New Roman" w:cs="Times New Roman"/>
                <w:sz w:val="24"/>
                <w:szCs w:val="24"/>
              </w:rPr>
              <w:t>rendelkezik</w:t>
            </w:r>
          </w:p>
        </w:tc>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80"/>
              <w:rPr>
                <w:rFonts w:ascii="Times New Roman" w:hAnsi="Times New Roman" w:cs="Times New Roman"/>
                <w:sz w:val="24"/>
                <w:szCs w:val="24"/>
              </w:rPr>
            </w:pPr>
            <w:r w:rsidRPr="00937715">
              <w:rPr>
                <w:rFonts w:ascii="Times New Roman" w:hAnsi="Times New Roman" w:cs="Times New Roman"/>
                <w:sz w:val="24"/>
                <w:szCs w:val="24"/>
              </w:rPr>
              <w:t xml:space="preserve">–  </w:t>
            </w:r>
            <w:proofErr w:type="gramStart"/>
            <w:r w:rsidRPr="00937715">
              <w:rPr>
                <w:rFonts w:ascii="Times New Roman" w:hAnsi="Times New Roman" w:cs="Times New Roman"/>
                <w:sz w:val="24"/>
                <w:szCs w:val="24"/>
              </w:rPr>
              <w:t>a</w:t>
            </w:r>
            <w:proofErr w:type="gramEnd"/>
          </w:p>
        </w:tc>
        <w:tc>
          <w:tcPr>
            <w:tcW w:w="230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0"/>
              <w:rPr>
                <w:rFonts w:ascii="Times New Roman" w:hAnsi="Times New Roman" w:cs="Times New Roman"/>
                <w:sz w:val="24"/>
                <w:szCs w:val="24"/>
              </w:rPr>
            </w:pPr>
            <w:proofErr w:type="gramStart"/>
            <w:r w:rsidRPr="00937715">
              <w:rPr>
                <w:rFonts w:ascii="Times New Roman" w:hAnsi="Times New Roman" w:cs="Times New Roman"/>
                <w:sz w:val="24"/>
                <w:szCs w:val="24"/>
              </w:rPr>
              <w:t>központi  adatszolgáltatásra</w:t>
            </w:r>
            <w:proofErr w:type="gramEnd"/>
          </w:p>
        </w:tc>
        <w:tc>
          <w:tcPr>
            <w:tcW w:w="80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jc w:val="right"/>
              <w:rPr>
                <w:rFonts w:ascii="Times New Roman" w:hAnsi="Times New Roman" w:cs="Times New Roman"/>
                <w:sz w:val="24"/>
                <w:szCs w:val="24"/>
              </w:rPr>
            </w:pPr>
            <w:r w:rsidRPr="00937715">
              <w:rPr>
                <w:rFonts w:ascii="Times New Roman" w:hAnsi="Times New Roman" w:cs="Times New Roman"/>
                <w:w w:val="98"/>
                <w:sz w:val="24"/>
                <w:szCs w:val="24"/>
              </w:rPr>
              <w:t>alkalmas</w:t>
            </w:r>
          </w:p>
        </w:tc>
        <w:tc>
          <w:tcPr>
            <w:tcW w:w="2600" w:type="dxa"/>
            <w:gridSpan w:val="6"/>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60"/>
              <w:rPr>
                <w:rFonts w:ascii="Times New Roman" w:hAnsi="Times New Roman" w:cs="Times New Roman"/>
                <w:sz w:val="24"/>
                <w:szCs w:val="24"/>
              </w:rPr>
            </w:pPr>
            <w:r w:rsidRPr="00937715">
              <w:rPr>
                <w:rFonts w:ascii="Times New Roman" w:hAnsi="Times New Roman" w:cs="Times New Roman"/>
                <w:sz w:val="24"/>
                <w:szCs w:val="24"/>
              </w:rPr>
              <w:t>rendszerrel</w:t>
            </w:r>
            <w:proofErr w:type="gramStart"/>
            <w:r w:rsidRPr="00937715">
              <w:rPr>
                <w:rFonts w:ascii="Times New Roman" w:hAnsi="Times New Roman" w:cs="Times New Roman"/>
                <w:sz w:val="24"/>
                <w:szCs w:val="24"/>
              </w:rPr>
              <w:t>,  elektronikus</w:t>
            </w:r>
            <w:proofErr w:type="gramEnd"/>
            <w:r w:rsidRPr="00937715">
              <w:rPr>
                <w:rFonts w:ascii="Times New Roman" w:hAnsi="Times New Roman" w:cs="Times New Roman"/>
                <w:sz w:val="24"/>
                <w:szCs w:val="24"/>
              </w:rPr>
              <w:t xml:space="preserve">  úton</w:t>
            </w:r>
          </w:p>
        </w:tc>
        <w:tc>
          <w:tcPr>
            <w:tcW w:w="10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37715">
              <w:rPr>
                <w:rFonts w:ascii="Times New Roman" w:hAnsi="Times New Roman" w:cs="Times New Roman"/>
                <w:sz w:val="24"/>
                <w:szCs w:val="24"/>
              </w:rPr>
              <w:t>terjeszti  elő</w:t>
            </w:r>
            <w:proofErr w:type="gramEnd"/>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1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proofErr w:type="gramStart"/>
            <w:r w:rsidRPr="00937715">
              <w:rPr>
                <w:rFonts w:ascii="Times New Roman" w:hAnsi="Times New Roman" w:cs="Times New Roman"/>
                <w:w w:val="96"/>
                <w:sz w:val="24"/>
                <w:szCs w:val="24"/>
              </w:rPr>
              <w:t>a  pedagógusigazolvány</w:t>
            </w:r>
            <w:proofErr w:type="gramEnd"/>
            <w:r w:rsidRPr="00937715">
              <w:rPr>
                <w:rFonts w:ascii="Times New Roman" w:hAnsi="Times New Roman" w:cs="Times New Roman"/>
                <w:w w:val="96"/>
                <w:sz w:val="24"/>
                <w:szCs w:val="24"/>
              </w:rPr>
              <w:t xml:space="preserve">  elkészítésére  irányuló  kérelmet,  és  tesz  jogszabályban  meghatározott  más  eljárási</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1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7"/>
                <w:sz w:val="24"/>
                <w:szCs w:val="24"/>
              </w:rPr>
              <w:t xml:space="preserve">cselekményeket.  </w:t>
            </w:r>
            <w:proofErr w:type="gramStart"/>
            <w:r w:rsidRPr="00937715">
              <w:rPr>
                <w:rFonts w:ascii="Times New Roman" w:hAnsi="Times New Roman" w:cs="Times New Roman"/>
                <w:w w:val="97"/>
                <w:sz w:val="24"/>
                <w:szCs w:val="24"/>
              </w:rPr>
              <w:t>A  munkáltató</w:t>
            </w:r>
            <w:proofErr w:type="gramEnd"/>
            <w:r w:rsidRPr="00937715">
              <w:rPr>
                <w:rFonts w:ascii="Times New Roman" w:hAnsi="Times New Roman" w:cs="Times New Roman"/>
                <w:w w:val="97"/>
                <w:sz w:val="24"/>
                <w:szCs w:val="24"/>
              </w:rPr>
              <w:t xml:space="preserve">  az  eljárás  során  –  ha  jogszabály  másként  nem  rendelkezik  –  a  központi</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86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5"/>
                <w:sz w:val="24"/>
                <w:szCs w:val="24"/>
              </w:rPr>
              <w:t>adatszolgáltatásra</w:t>
            </w:r>
          </w:p>
        </w:tc>
        <w:tc>
          <w:tcPr>
            <w:tcW w:w="96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sz w:val="24"/>
                <w:szCs w:val="24"/>
              </w:rPr>
              <w:t>alkalmas</w:t>
            </w:r>
          </w:p>
        </w:tc>
        <w:tc>
          <w:tcPr>
            <w:tcW w:w="10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0"/>
              <w:rPr>
                <w:rFonts w:ascii="Times New Roman" w:hAnsi="Times New Roman" w:cs="Times New Roman"/>
                <w:sz w:val="24"/>
                <w:szCs w:val="24"/>
              </w:rPr>
            </w:pPr>
            <w:r w:rsidRPr="00937715">
              <w:rPr>
                <w:rFonts w:ascii="Times New Roman" w:hAnsi="Times New Roman" w:cs="Times New Roman"/>
                <w:sz w:val="24"/>
                <w:szCs w:val="24"/>
              </w:rPr>
              <w:t>rendszerrel</w:t>
            </w:r>
          </w:p>
        </w:tc>
        <w:tc>
          <w:tcPr>
            <w:tcW w:w="160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37715">
              <w:rPr>
                <w:rFonts w:ascii="Times New Roman" w:hAnsi="Times New Roman" w:cs="Times New Roman"/>
                <w:sz w:val="24"/>
                <w:szCs w:val="24"/>
              </w:rPr>
              <w:t>elektronikus   úton</w:t>
            </w:r>
            <w:proofErr w:type="gramEnd"/>
          </w:p>
        </w:tc>
        <w:tc>
          <w:tcPr>
            <w:tcW w:w="4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20"/>
              <w:rPr>
                <w:rFonts w:ascii="Times New Roman" w:hAnsi="Times New Roman" w:cs="Times New Roman"/>
                <w:sz w:val="24"/>
                <w:szCs w:val="24"/>
              </w:rPr>
            </w:pPr>
            <w:r w:rsidRPr="00937715">
              <w:rPr>
                <w:rFonts w:ascii="Times New Roman" w:hAnsi="Times New Roman" w:cs="Times New Roman"/>
                <w:sz w:val="24"/>
                <w:szCs w:val="24"/>
              </w:rPr>
              <w:t>tart</w:t>
            </w:r>
          </w:p>
        </w:tc>
        <w:tc>
          <w:tcPr>
            <w:tcW w:w="120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80"/>
              <w:rPr>
                <w:rFonts w:ascii="Times New Roman" w:hAnsi="Times New Roman" w:cs="Times New Roman"/>
                <w:sz w:val="24"/>
                <w:szCs w:val="24"/>
              </w:rPr>
            </w:pPr>
            <w:r w:rsidRPr="00937715">
              <w:rPr>
                <w:rFonts w:ascii="Times New Roman" w:hAnsi="Times New Roman" w:cs="Times New Roman"/>
                <w:sz w:val="24"/>
                <w:szCs w:val="24"/>
              </w:rPr>
              <w:t>kapcsolatot</w:t>
            </w:r>
          </w:p>
        </w:tc>
        <w:tc>
          <w:tcPr>
            <w:tcW w:w="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60"/>
              <w:rPr>
                <w:rFonts w:ascii="Times New Roman" w:hAnsi="Times New Roman" w:cs="Times New Roman"/>
                <w:sz w:val="24"/>
                <w:szCs w:val="24"/>
              </w:rPr>
            </w:pPr>
            <w:r w:rsidRPr="00937715">
              <w:rPr>
                <w:rFonts w:ascii="Times New Roman" w:hAnsi="Times New Roman" w:cs="Times New Roman"/>
                <w:sz w:val="24"/>
                <w:szCs w:val="24"/>
              </w:rPr>
              <w:t>a</w:t>
            </w:r>
          </w:p>
        </w:tc>
        <w:tc>
          <w:tcPr>
            <w:tcW w:w="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jc w:val="center"/>
              <w:rPr>
                <w:rFonts w:ascii="Times New Roman" w:hAnsi="Times New Roman" w:cs="Times New Roman"/>
                <w:sz w:val="24"/>
                <w:szCs w:val="24"/>
              </w:rPr>
            </w:pPr>
            <w:r w:rsidRPr="00937715">
              <w:rPr>
                <w:rFonts w:ascii="Times New Roman" w:hAnsi="Times New Roman" w:cs="Times New Roman"/>
                <w:w w:val="79"/>
                <w:sz w:val="24"/>
                <w:szCs w:val="24"/>
              </w:rPr>
              <w:t>KIR</w:t>
            </w:r>
          </w:p>
        </w:tc>
        <w:tc>
          <w:tcPr>
            <w:tcW w:w="138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jc w:val="right"/>
              <w:rPr>
                <w:rFonts w:ascii="Times New Roman" w:hAnsi="Times New Roman" w:cs="Times New Roman"/>
                <w:sz w:val="24"/>
                <w:szCs w:val="24"/>
              </w:rPr>
            </w:pPr>
            <w:r w:rsidRPr="00937715">
              <w:rPr>
                <w:rFonts w:ascii="Times New Roman" w:hAnsi="Times New Roman" w:cs="Times New Roman"/>
                <w:sz w:val="24"/>
                <w:szCs w:val="24"/>
              </w:rPr>
              <w:t>adatkezelőjével.</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238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proofErr w:type="gramStart"/>
            <w:r w:rsidRPr="00937715">
              <w:rPr>
                <w:rFonts w:ascii="Times New Roman" w:hAnsi="Times New Roman" w:cs="Times New Roman"/>
                <w:w w:val="97"/>
                <w:sz w:val="24"/>
                <w:szCs w:val="24"/>
              </w:rPr>
              <w:t>A  pedagógusigazolvány</w:t>
            </w:r>
            <w:proofErr w:type="gramEnd"/>
          </w:p>
        </w:tc>
        <w:tc>
          <w:tcPr>
            <w:tcW w:w="4540" w:type="dxa"/>
            <w:gridSpan w:val="6"/>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sidRPr="00937715">
              <w:rPr>
                <w:rFonts w:ascii="Times New Roman" w:hAnsi="Times New Roman" w:cs="Times New Roman"/>
                <w:w w:val="98"/>
                <w:sz w:val="24"/>
                <w:szCs w:val="24"/>
              </w:rPr>
              <w:t>igénylésének  további</w:t>
            </w:r>
            <w:proofErr w:type="gramEnd"/>
            <w:r w:rsidRPr="00937715">
              <w:rPr>
                <w:rFonts w:ascii="Times New Roman" w:hAnsi="Times New Roman" w:cs="Times New Roman"/>
                <w:w w:val="98"/>
                <w:sz w:val="24"/>
                <w:szCs w:val="24"/>
              </w:rPr>
              <w:t xml:space="preserve">  szabályait  jogszabály  határozza</w:t>
            </w:r>
          </w:p>
        </w:tc>
        <w:tc>
          <w:tcPr>
            <w:tcW w:w="50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00"/>
              <w:rPr>
                <w:rFonts w:ascii="Times New Roman" w:hAnsi="Times New Roman" w:cs="Times New Roman"/>
                <w:sz w:val="24"/>
                <w:szCs w:val="24"/>
              </w:rPr>
            </w:pPr>
            <w:r w:rsidRPr="00937715">
              <w:rPr>
                <w:rFonts w:ascii="Times New Roman" w:hAnsi="Times New Roman" w:cs="Times New Roman"/>
                <w:w w:val="94"/>
                <w:sz w:val="24"/>
                <w:szCs w:val="24"/>
              </w:rPr>
              <w:t>meg.</w:t>
            </w:r>
          </w:p>
        </w:tc>
        <w:tc>
          <w:tcPr>
            <w:tcW w:w="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jc w:val="center"/>
              <w:rPr>
                <w:rFonts w:ascii="Times New Roman" w:hAnsi="Times New Roman" w:cs="Times New Roman"/>
                <w:sz w:val="24"/>
                <w:szCs w:val="24"/>
              </w:rPr>
            </w:pPr>
            <w:r w:rsidRPr="00937715">
              <w:rPr>
                <w:rFonts w:ascii="Times New Roman" w:hAnsi="Times New Roman" w:cs="Times New Roman"/>
                <w:w w:val="82"/>
                <w:sz w:val="24"/>
                <w:szCs w:val="24"/>
              </w:rPr>
              <w:t>A</w:t>
            </w:r>
          </w:p>
        </w:tc>
        <w:tc>
          <w:tcPr>
            <w:tcW w:w="3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0"/>
              <w:rPr>
                <w:rFonts w:ascii="Times New Roman" w:hAnsi="Times New Roman" w:cs="Times New Roman"/>
                <w:sz w:val="24"/>
                <w:szCs w:val="24"/>
              </w:rPr>
            </w:pPr>
            <w:r w:rsidRPr="00937715">
              <w:rPr>
                <w:rFonts w:ascii="Times New Roman" w:hAnsi="Times New Roman" w:cs="Times New Roman"/>
                <w:w w:val="93"/>
                <w:sz w:val="24"/>
                <w:szCs w:val="24"/>
              </w:rPr>
              <w:t>KIR</w:t>
            </w:r>
          </w:p>
        </w:tc>
        <w:tc>
          <w:tcPr>
            <w:tcW w:w="10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jc w:val="right"/>
              <w:rPr>
                <w:rFonts w:ascii="Times New Roman" w:hAnsi="Times New Roman" w:cs="Times New Roman"/>
                <w:sz w:val="24"/>
                <w:szCs w:val="24"/>
              </w:rPr>
            </w:pPr>
            <w:r w:rsidRPr="00937715">
              <w:rPr>
                <w:rFonts w:ascii="Times New Roman" w:hAnsi="Times New Roman" w:cs="Times New Roman"/>
                <w:sz w:val="24"/>
                <w:szCs w:val="24"/>
              </w:rPr>
              <w:t>adatkezelője</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1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7"/>
                <w:sz w:val="24"/>
                <w:szCs w:val="24"/>
              </w:rPr>
              <w:t>a pedagógusigazolvány igényléséhez és előállításához szükséges személyes adatokat, a pedagógusigazolvány</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1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proofErr w:type="gramStart"/>
            <w:r w:rsidRPr="00937715">
              <w:rPr>
                <w:rFonts w:ascii="Times New Roman" w:hAnsi="Times New Roman" w:cs="Times New Roman"/>
                <w:w w:val="98"/>
                <w:sz w:val="24"/>
                <w:szCs w:val="24"/>
              </w:rPr>
              <w:t>egyedi  azonosítóját</w:t>
            </w:r>
            <w:proofErr w:type="gramEnd"/>
            <w:r w:rsidRPr="00937715">
              <w:rPr>
                <w:rFonts w:ascii="Times New Roman" w:hAnsi="Times New Roman" w:cs="Times New Roman"/>
                <w:w w:val="98"/>
                <w:sz w:val="24"/>
                <w:szCs w:val="24"/>
              </w:rPr>
              <w:t>,  a  kiadott  érvényesítő  matrica  sorszámát,  valamint  a  jogosultság  ellenőrzéséhez  és</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1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8"/>
                <w:sz w:val="24"/>
                <w:szCs w:val="24"/>
              </w:rPr>
              <w:t>nyilvántartásához szükséges további, személyes adatnak nem minősülő adatot tartalmazó nyilvántartást vezet.</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1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5"/>
                <w:sz w:val="24"/>
                <w:szCs w:val="24"/>
              </w:rPr>
              <w:t>A KIR adatkezelője és a pedagógusigazolvány elkészítésében közreműködők a pedagógusigazolvány elkészítése</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1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6"/>
                <w:sz w:val="24"/>
                <w:szCs w:val="24"/>
              </w:rPr>
              <w:t>körében tudomásukra jutott személyes adatot a pedagógusigazolvány érvényességének megszűnését követő öt</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86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évig kezelhetik.”</w:t>
            </w:r>
          </w:p>
        </w:tc>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E2546A">
        <w:trPr>
          <w:trHeight w:val="52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b/>
                <w:bCs/>
                <w:w w:val="89"/>
                <w:sz w:val="24"/>
                <w:szCs w:val="24"/>
              </w:rPr>
              <w:t>15. §</w:t>
            </w:r>
          </w:p>
        </w:tc>
        <w:tc>
          <w:tcPr>
            <w:tcW w:w="5480" w:type="dxa"/>
            <w:gridSpan w:val="7"/>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jc w:val="right"/>
              <w:rPr>
                <w:rFonts w:ascii="Times New Roman" w:hAnsi="Times New Roman" w:cs="Times New Roman"/>
                <w:sz w:val="24"/>
                <w:szCs w:val="24"/>
              </w:rPr>
            </w:pPr>
            <w:r w:rsidRPr="00937715">
              <w:rPr>
                <w:rFonts w:ascii="Times New Roman" w:hAnsi="Times New Roman" w:cs="Times New Roman"/>
                <w:w w:val="93"/>
                <w:sz w:val="24"/>
                <w:szCs w:val="24"/>
              </w:rPr>
              <w:t xml:space="preserve">(1)  Az </w:t>
            </w:r>
            <w:proofErr w:type="spellStart"/>
            <w:r w:rsidRPr="00937715">
              <w:rPr>
                <w:rFonts w:ascii="Times New Roman" w:hAnsi="Times New Roman" w:cs="Times New Roman"/>
                <w:w w:val="93"/>
                <w:sz w:val="24"/>
                <w:szCs w:val="24"/>
              </w:rPr>
              <w:t>Nkt</w:t>
            </w:r>
            <w:proofErr w:type="spellEnd"/>
            <w:r w:rsidRPr="00937715">
              <w:rPr>
                <w:rFonts w:ascii="Times New Roman" w:hAnsi="Times New Roman" w:cs="Times New Roman"/>
                <w:w w:val="93"/>
                <w:sz w:val="24"/>
                <w:szCs w:val="24"/>
              </w:rPr>
              <w:t>. 63/</w:t>
            </w:r>
            <w:proofErr w:type="gramStart"/>
            <w:r w:rsidRPr="00937715">
              <w:rPr>
                <w:rFonts w:ascii="Times New Roman" w:hAnsi="Times New Roman" w:cs="Times New Roman"/>
                <w:w w:val="93"/>
                <w:sz w:val="24"/>
                <w:szCs w:val="24"/>
              </w:rPr>
              <w:t>A.</w:t>
            </w:r>
            <w:proofErr w:type="gramEnd"/>
            <w:r w:rsidRPr="00937715">
              <w:rPr>
                <w:rFonts w:ascii="Times New Roman" w:hAnsi="Times New Roman" w:cs="Times New Roman"/>
                <w:w w:val="93"/>
                <w:sz w:val="24"/>
                <w:szCs w:val="24"/>
              </w:rPr>
              <w:t xml:space="preserve"> § (4) bekezdése helyébe a következő rendelkezés lép:</w:t>
            </w:r>
          </w:p>
        </w:tc>
        <w:tc>
          <w:tcPr>
            <w:tcW w:w="4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1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4"/>
                <w:sz w:val="24"/>
                <w:szCs w:val="24"/>
              </w:rPr>
              <w:t>„(4) Az állami intézményfenntartó központ köteles a Kar területi szervei működéséhez a megyeközponti és fővárosi</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1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5"/>
                <w:sz w:val="24"/>
                <w:szCs w:val="24"/>
              </w:rPr>
              <w:t>tankerület székhelyén működő köznevelési intézményben a működéshez szükséges megfelelő hely biztosításáról</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86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gondoskodni.”</w:t>
            </w:r>
          </w:p>
        </w:tc>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bl>
    <w:p w:rsidR="00AC0441" w:rsidRPr="00937715" w:rsidRDefault="00AC0441" w:rsidP="00AC0441">
      <w:pPr>
        <w:widowControl w:val="0"/>
        <w:autoSpaceDE w:val="0"/>
        <w:autoSpaceDN w:val="0"/>
        <w:adjustRightInd w:val="0"/>
        <w:spacing w:after="0" w:line="45" w:lineRule="exact"/>
        <w:rPr>
          <w:rFonts w:ascii="Times New Roman" w:hAnsi="Times New Roman" w:cs="Times New Roman"/>
          <w:sz w:val="24"/>
          <w:szCs w:val="24"/>
        </w:rPr>
      </w:pPr>
    </w:p>
    <w:p w:rsidR="00AC0441" w:rsidRPr="00937715" w:rsidRDefault="00AC0441" w:rsidP="00AC0441">
      <w:pPr>
        <w:widowControl w:val="0"/>
        <w:numPr>
          <w:ilvl w:val="0"/>
          <w:numId w:val="9"/>
        </w:numPr>
        <w:tabs>
          <w:tab w:val="clear" w:pos="720"/>
          <w:tab w:val="num" w:pos="960"/>
        </w:tabs>
        <w:overflowPunct w:val="0"/>
        <w:autoSpaceDE w:val="0"/>
        <w:autoSpaceDN w:val="0"/>
        <w:adjustRightInd w:val="0"/>
        <w:spacing w:after="0" w:line="240" w:lineRule="auto"/>
        <w:ind w:left="960" w:hanging="310"/>
        <w:jc w:val="both"/>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63/</w:t>
      </w:r>
      <w:proofErr w:type="gramStart"/>
      <w:r w:rsidRPr="00937715">
        <w:rPr>
          <w:rFonts w:ascii="Times New Roman" w:hAnsi="Times New Roman" w:cs="Times New Roman"/>
          <w:sz w:val="24"/>
          <w:szCs w:val="24"/>
        </w:rPr>
        <w:t>A.</w:t>
      </w:r>
      <w:proofErr w:type="gramEnd"/>
      <w:r w:rsidRPr="00937715">
        <w:rPr>
          <w:rFonts w:ascii="Times New Roman" w:hAnsi="Times New Roman" w:cs="Times New Roman"/>
          <w:sz w:val="24"/>
          <w:szCs w:val="24"/>
        </w:rPr>
        <w:t xml:space="preserve"> §</w:t>
      </w:r>
      <w:proofErr w:type="spellStart"/>
      <w:r w:rsidRPr="00937715">
        <w:rPr>
          <w:rFonts w:ascii="Times New Roman" w:hAnsi="Times New Roman" w:cs="Times New Roman"/>
          <w:sz w:val="24"/>
          <w:szCs w:val="24"/>
        </w:rPr>
        <w:t>-</w:t>
      </w:r>
      <w:proofErr w:type="gramStart"/>
      <w:r w:rsidRPr="00937715">
        <w:rPr>
          <w:rFonts w:ascii="Times New Roman" w:hAnsi="Times New Roman" w:cs="Times New Roman"/>
          <w:sz w:val="24"/>
          <w:szCs w:val="24"/>
        </w:rPr>
        <w:t>a</w:t>
      </w:r>
      <w:proofErr w:type="spellEnd"/>
      <w:proofErr w:type="gramEnd"/>
      <w:r w:rsidRPr="00937715">
        <w:rPr>
          <w:rFonts w:ascii="Times New Roman" w:hAnsi="Times New Roman" w:cs="Times New Roman"/>
          <w:sz w:val="24"/>
          <w:szCs w:val="24"/>
        </w:rPr>
        <w:t xml:space="preserve"> a következő (8) bekezdéssel egészül ki: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240" w:lineRule="auto"/>
        <w:ind w:left="960"/>
        <w:jc w:val="both"/>
        <w:rPr>
          <w:rFonts w:ascii="Times New Roman" w:hAnsi="Times New Roman" w:cs="Times New Roman"/>
          <w:sz w:val="24"/>
          <w:szCs w:val="24"/>
        </w:rPr>
      </w:pPr>
      <w:r w:rsidRPr="00937715">
        <w:rPr>
          <w:rFonts w:ascii="Times New Roman" w:hAnsi="Times New Roman" w:cs="Times New Roman"/>
          <w:sz w:val="24"/>
          <w:szCs w:val="24"/>
        </w:rPr>
        <w:t xml:space="preserve">„(8) A Kar Etikai Kódexe általános etikai alapelvekből, részletes etikai és eljárási szabályokból áll.” </w:t>
      </w:r>
    </w:p>
    <w:p w:rsidR="00AC0441" w:rsidRPr="00937715" w:rsidRDefault="00AC0441" w:rsidP="00AC0441">
      <w:pPr>
        <w:widowControl w:val="0"/>
        <w:autoSpaceDE w:val="0"/>
        <w:autoSpaceDN w:val="0"/>
        <w:adjustRightInd w:val="0"/>
        <w:spacing w:after="0" w:line="30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60"/>
        <w:gridCol w:w="8980"/>
      </w:tblGrid>
      <w:tr w:rsidR="00AC0441" w:rsidRPr="00937715" w:rsidTr="00E2546A">
        <w:trPr>
          <w:trHeight w:val="222"/>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190"/>
              <w:jc w:val="right"/>
              <w:rPr>
                <w:rFonts w:ascii="Times New Roman" w:hAnsi="Times New Roman" w:cs="Times New Roman"/>
                <w:sz w:val="24"/>
                <w:szCs w:val="24"/>
              </w:rPr>
            </w:pPr>
            <w:r w:rsidRPr="00937715">
              <w:rPr>
                <w:rFonts w:ascii="Times New Roman" w:hAnsi="Times New Roman" w:cs="Times New Roman"/>
                <w:b/>
                <w:bCs/>
                <w:w w:val="89"/>
                <w:sz w:val="24"/>
                <w:szCs w:val="24"/>
              </w:rPr>
              <w:lastRenderedPageBreak/>
              <w:t>16. §</w:t>
            </w: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67. §</w:t>
            </w:r>
            <w:proofErr w:type="spellStart"/>
            <w:r w:rsidRPr="00937715">
              <w:rPr>
                <w:rFonts w:ascii="Times New Roman" w:hAnsi="Times New Roman" w:cs="Times New Roman"/>
                <w:sz w:val="24"/>
                <w:szCs w:val="24"/>
              </w:rPr>
              <w:t>-</w:t>
            </w:r>
            <w:proofErr w:type="gramStart"/>
            <w:r w:rsidRPr="00937715">
              <w:rPr>
                <w:rFonts w:ascii="Times New Roman" w:hAnsi="Times New Roman" w:cs="Times New Roman"/>
                <w:sz w:val="24"/>
                <w:szCs w:val="24"/>
              </w:rPr>
              <w:t>a</w:t>
            </w:r>
            <w:proofErr w:type="spellEnd"/>
            <w:proofErr w:type="gramEnd"/>
            <w:r w:rsidRPr="00937715">
              <w:rPr>
                <w:rFonts w:ascii="Times New Roman" w:hAnsi="Times New Roman" w:cs="Times New Roman"/>
                <w:sz w:val="24"/>
                <w:szCs w:val="24"/>
              </w:rPr>
              <w:t xml:space="preserve"> a következő (1a) bekezdéssel egészül ki:</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2"/>
                <w:sz w:val="24"/>
                <w:szCs w:val="24"/>
              </w:rPr>
              <w:t>„(1a) Az (1) bekezdés c) pontja szerinti óraadói megbízás ellátása során szerzett szakmai gyakorlat megállapításakor</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7"/>
                <w:sz w:val="24"/>
                <w:szCs w:val="24"/>
              </w:rPr>
              <w:t>az egy időben több köznevelési intézménnyel fennálló óraadói megbízási jogviszony keretében ellátott tanórák,</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foglalkozások számát össze kell adni.”</w:t>
            </w:r>
          </w:p>
        </w:tc>
      </w:tr>
      <w:tr w:rsidR="00AC0441" w:rsidRPr="00937715" w:rsidTr="00E2546A">
        <w:trPr>
          <w:trHeight w:val="52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190"/>
              <w:jc w:val="right"/>
              <w:rPr>
                <w:rFonts w:ascii="Times New Roman" w:hAnsi="Times New Roman" w:cs="Times New Roman"/>
                <w:sz w:val="24"/>
                <w:szCs w:val="24"/>
              </w:rPr>
            </w:pPr>
            <w:r w:rsidRPr="00937715">
              <w:rPr>
                <w:rFonts w:ascii="Times New Roman" w:hAnsi="Times New Roman" w:cs="Times New Roman"/>
                <w:b/>
                <w:bCs/>
                <w:w w:val="89"/>
                <w:sz w:val="24"/>
                <w:szCs w:val="24"/>
              </w:rPr>
              <w:t>17. §</w:t>
            </w: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68. §</w:t>
            </w:r>
            <w:proofErr w:type="spellStart"/>
            <w:r w:rsidRPr="00937715">
              <w:rPr>
                <w:rFonts w:ascii="Times New Roman" w:hAnsi="Times New Roman" w:cs="Times New Roman"/>
                <w:sz w:val="24"/>
                <w:szCs w:val="24"/>
              </w:rPr>
              <w:t>-</w:t>
            </w:r>
            <w:proofErr w:type="gramStart"/>
            <w:r w:rsidRPr="00937715">
              <w:rPr>
                <w:rFonts w:ascii="Times New Roman" w:hAnsi="Times New Roman" w:cs="Times New Roman"/>
                <w:sz w:val="24"/>
                <w:szCs w:val="24"/>
              </w:rPr>
              <w:t>a</w:t>
            </w:r>
            <w:proofErr w:type="spellEnd"/>
            <w:proofErr w:type="gramEnd"/>
            <w:r w:rsidRPr="00937715">
              <w:rPr>
                <w:rFonts w:ascii="Times New Roman" w:hAnsi="Times New Roman" w:cs="Times New Roman"/>
                <w:sz w:val="24"/>
                <w:szCs w:val="24"/>
              </w:rPr>
              <w:t xml:space="preserve"> a következő (4) bekezdéssel egészül ki:</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7"/>
                <w:sz w:val="24"/>
                <w:szCs w:val="24"/>
              </w:rPr>
              <w:t>„(4) Ha jogszabályi előírás vagy a munkáltató döntése alapján a köznevelési intézmény vezetőjének megbízása,</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7"/>
                <w:sz w:val="24"/>
                <w:szCs w:val="24"/>
              </w:rPr>
              <w:t>munkaszerződése határozott időre szól, és a határozott idő alapján a megbízás vagy a munkaszerződés utolsó</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proofErr w:type="gramStart"/>
            <w:r w:rsidRPr="00937715">
              <w:rPr>
                <w:rFonts w:ascii="Times New Roman" w:hAnsi="Times New Roman" w:cs="Times New Roman"/>
                <w:sz w:val="24"/>
                <w:szCs w:val="24"/>
              </w:rPr>
              <w:t>napja</w:t>
            </w:r>
            <w:proofErr w:type="gramEnd"/>
            <w:r w:rsidRPr="00937715">
              <w:rPr>
                <w:rFonts w:ascii="Times New Roman" w:hAnsi="Times New Roman" w:cs="Times New Roman"/>
                <w:sz w:val="24"/>
                <w:szCs w:val="24"/>
              </w:rPr>
              <w:t xml:space="preserve"> nem a július 1-jétől augusztus 15-ig terjedő időszakra esne, a megbízás, a munkaszerződés lejártának</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4"/>
                <w:sz w:val="24"/>
                <w:szCs w:val="24"/>
              </w:rPr>
              <w:t>időpontját akkor is erre az időszakra kell meghatározni, ha az a jogszabályi előírás vagy munkáltatói döntés alapján</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meghatározott határidő végénél legfeljebb hat hónappal korábban vagy később járna le.”</w:t>
            </w:r>
          </w:p>
        </w:tc>
      </w:tr>
      <w:tr w:rsidR="00AC0441" w:rsidRPr="00937715" w:rsidTr="00E2546A">
        <w:trPr>
          <w:trHeight w:val="52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190"/>
              <w:jc w:val="right"/>
              <w:rPr>
                <w:rFonts w:ascii="Times New Roman" w:hAnsi="Times New Roman" w:cs="Times New Roman"/>
                <w:sz w:val="24"/>
                <w:szCs w:val="24"/>
              </w:rPr>
            </w:pPr>
            <w:r w:rsidRPr="00937715">
              <w:rPr>
                <w:rFonts w:ascii="Times New Roman" w:hAnsi="Times New Roman" w:cs="Times New Roman"/>
                <w:b/>
                <w:bCs/>
                <w:w w:val="89"/>
                <w:sz w:val="24"/>
                <w:szCs w:val="24"/>
              </w:rPr>
              <w:t>18. §</w:t>
            </w: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69. § (2) bekezdés f) pontja helyébe a következő rendelkezés lép:</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i/>
                <w:iCs/>
                <w:sz w:val="24"/>
                <w:szCs w:val="24"/>
              </w:rPr>
              <w:t>(A nevelési-oktatási intézmény vezetője felel)</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6"/>
                <w:sz w:val="24"/>
                <w:szCs w:val="24"/>
              </w:rPr>
              <w:t>„f) a gyermek- és ifjúságvédelmi feladatok megszervezéséért és ellátásáért, a gyermekvédelmi jelzőrendszernek</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a köznevelési intézményhez kapcsolódó feladatai koordinálásáért,”</w:t>
            </w:r>
          </w:p>
        </w:tc>
      </w:tr>
      <w:tr w:rsidR="00AC0441" w:rsidRPr="00937715" w:rsidTr="00E2546A">
        <w:trPr>
          <w:trHeight w:val="52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190"/>
              <w:jc w:val="right"/>
              <w:rPr>
                <w:rFonts w:ascii="Times New Roman" w:hAnsi="Times New Roman" w:cs="Times New Roman"/>
                <w:sz w:val="24"/>
                <w:szCs w:val="24"/>
              </w:rPr>
            </w:pPr>
            <w:r w:rsidRPr="00937715">
              <w:rPr>
                <w:rFonts w:ascii="Times New Roman" w:hAnsi="Times New Roman" w:cs="Times New Roman"/>
                <w:b/>
                <w:bCs/>
                <w:w w:val="89"/>
                <w:sz w:val="24"/>
                <w:szCs w:val="24"/>
              </w:rPr>
              <w:t>19. §</w:t>
            </w: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74. § (6) bekezdése helyébe a következő rendelkezés lép:</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„(6) A (4) bekezdés szerinti kötelezettség alól történő mentesülés iránti kérelemmel egyidejűleg a települési</w:t>
            </w:r>
          </w:p>
        </w:tc>
      </w:tr>
    </w:tbl>
    <w:p w:rsidR="00AC0441" w:rsidRPr="00937715" w:rsidRDefault="00AC0441" w:rsidP="00AC0441">
      <w:pPr>
        <w:widowControl w:val="0"/>
        <w:autoSpaceDE w:val="0"/>
        <w:autoSpaceDN w:val="0"/>
        <w:adjustRightInd w:val="0"/>
        <w:spacing w:after="0" w:line="45" w:lineRule="exact"/>
        <w:rPr>
          <w:rFonts w:ascii="Times New Roman" w:hAnsi="Times New Roman" w:cs="Times New Roman"/>
          <w:sz w:val="24"/>
          <w:szCs w:val="24"/>
        </w:rPr>
      </w:pPr>
    </w:p>
    <w:p w:rsidR="00AC0441" w:rsidRPr="00937715" w:rsidRDefault="00AC0441" w:rsidP="00937715">
      <w:pPr>
        <w:widowControl w:val="0"/>
        <w:overflowPunct w:val="0"/>
        <w:autoSpaceDE w:val="0"/>
        <w:autoSpaceDN w:val="0"/>
        <w:adjustRightInd w:val="0"/>
        <w:spacing w:after="0" w:line="344" w:lineRule="auto"/>
        <w:ind w:left="960"/>
        <w:jc w:val="both"/>
        <w:rPr>
          <w:rFonts w:ascii="Times New Roman" w:hAnsi="Times New Roman" w:cs="Times New Roman"/>
          <w:sz w:val="24"/>
          <w:szCs w:val="24"/>
        </w:rPr>
      </w:pPr>
      <w:proofErr w:type="gramStart"/>
      <w:r w:rsidRPr="00937715">
        <w:rPr>
          <w:rFonts w:ascii="Times New Roman" w:hAnsi="Times New Roman" w:cs="Times New Roman"/>
          <w:sz w:val="24"/>
          <w:szCs w:val="24"/>
        </w:rPr>
        <w:t>önkormányzat</w:t>
      </w:r>
      <w:proofErr w:type="gramEnd"/>
      <w:r w:rsidRPr="00937715">
        <w:rPr>
          <w:rFonts w:ascii="Times New Roman" w:hAnsi="Times New Roman" w:cs="Times New Roman"/>
          <w:sz w:val="24"/>
          <w:szCs w:val="24"/>
        </w:rPr>
        <w:t xml:space="preserve"> igazolja a gazdasági és jövedelemtermelő képességének hiányát, ennek érdekében adatot szolgáltat az érintett köznevelési intézmények működtetési adatairól, amelyek működtetését a települési önkormányzat nem tudja vállalni, továbbá a működtetéshez rendelkezésre álló bevételeiről. Amennyiben a települési önkormányzat a mentesülés iránti kérelem benyújtásakor az érintett köznevelési intézményeknek nem működtetője, úgy az érintett intézmények működési adatairól az állami intézményfenntartó központ szolgáltat adatot. Ha az adatszolgáltatás nem vagy csak részben támasztja alá a működtetési képesség hiányát, az állam a települési önkormányzatot hozzájárulás megfizetésére kötelezi. A hozzájárulás megállapítása a helyi önkormányzati képviselők soron következő választása évét követő szeptember 1-je és az azt követő önkormányzati</w:t>
      </w:r>
      <w:bookmarkStart w:id="25" w:name="page44"/>
      <w:bookmarkEnd w:id="25"/>
      <w:r w:rsidR="00937715" w:rsidRPr="00937715">
        <w:rPr>
          <w:rFonts w:ascii="Times New Roman" w:hAnsi="Times New Roman" w:cs="Times New Roman"/>
          <w:sz w:val="24"/>
          <w:szCs w:val="24"/>
        </w:rPr>
        <w:t xml:space="preserve"> </w:t>
      </w:r>
      <w:r w:rsidRPr="00937715">
        <w:rPr>
          <w:rFonts w:ascii="Times New Roman" w:hAnsi="Times New Roman" w:cs="Times New Roman"/>
          <w:sz w:val="24"/>
          <w:szCs w:val="24"/>
        </w:rPr>
        <w:t xml:space="preserve">képviselő-választás évét követő augusztus 31-ével bezárólag terjedő időszakra havonként azonos összegben történik, a felülvizsgálatra a helyi önkormányzati képviselők soron következő választását követő évben kerül sor. Hozzájárulási kötelezettség megállapítása esetén, annak közlését követő nyolcnapos jogvesztő határidőn belül a települési önkormányzat a hozzájárulás feltételei vállalásáról határozatot hoz. A hozzájárulás </w:t>
      </w:r>
      <w:r w:rsidRPr="00937715">
        <w:rPr>
          <w:rFonts w:ascii="Times New Roman" w:hAnsi="Times New Roman" w:cs="Times New Roman"/>
          <w:sz w:val="24"/>
          <w:szCs w:val="24"/>
        </w:rPr>
        <w:lastRenderedPageBreak/>
        <w:t>vállalásának hiányában a települési önkormányzat működtetési kötelezettség alóli mentesülés iránti kérelmét visszavontnak kell tekinteni. Ha az állami intézményfenntartó központ a köznevelési intézmény fenntartói jogát más fenntartónak átadja, a hozzájárulás összegét a fenntartóváltásra vonatkozó döntéstől számított harminc napon belül felül kell vizsgálni.”</w:t>
      </w:r>
    </w:p>
    <w:p w:rsidR="00AC0441" w:rsidRPr="00937715" w:rsidRDefault="00AC0441" w:rsidP="00AC0441">
      <w:pPr>
        <w:widowControl w:val="0"/>
        <w:autoSpaceDE w:val="0"/>
        <w:autoSpaceDN w:val="0"/>
        <w:adjustRightInd w:val="0"/>
        <w:spacing w:after="0" w:line="249" w:lineRule="exact"/>
        <w:rPr>
          <w:rFonts w:ascii="Times New Roman" w:hAnsi="Times New Roman" w:cs="Times New Roman"/>
          <w:sz w:val="24"/>
          <w:szCs w:val="24"/>
        </w:rPr>
      </w:pPr>
    </w:p>
    <w:p w:rsidR="00AC0441" w:rsidRPr="00937715" w:rsidRDefault="00AC0441" w:rsidP="00AC0441">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 xml:space="preserve">20. §   </w:t>
      </w:r>
      <w:r w:rsidRPr="00937715">
        <w:rPr>
          <w:rFonts w:ascii="Times New Roman" w:hAnsi="Times New Roman" w:cs="Times New Roman"/>
          <w:sz w:val="24"/>
          <w:szCs w:val="24"/>
        </w:rPr>
        <w:t xml:space="preserve">(1)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76. § (1) bekezdése helyébe a következő rendelkezés lép:</w:t>
      </w:r>
    </w:p>
    <w:p w:rsidR="00AC0441" w:rsidRPr="00937715" w:rsidRDefault="00AC0441" w:rsidP="00AC0441">
      <w:pPr>
        <w:widowControl w:val="0"/>
        <w:autoSpaceDE w:val="0"/>
        <w:autoSpaceDN w:val="0"/>
        <w:adjustRightInd w:val="0"/>
        <w:spacing w:after="0" w:line="60"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01" w:lineRule="auto"/>
        <w:ind w:left="960"/>
        <w:jc w:val="both"/>
        <w:rPr>
          <w:rFonts w:ascii="Times New Roman" w:hAnsi="Times New Roman" w:cs="Times New Roman"/>
          <w:sz w:val="24"/>
          <w:szCs w:val="24"/>
        </w:rPr>
      </w:pPr>
      <w:r w:rsidRPr="00937715">
        <w:rPr>
          <w:rFonts w:ascii="Times New Roman" w:hAnsi="Times New Roman" w:cs="Times New Roman"/>
          <w:sz w:val="24"/>
          <w:szCs w:val="24"/>
        </w:rPr>
        <w:t>„(1) A működtető köteles ellátni minden olyan feladatot, amely ahhoz szükséges, hogy az ingatlanban a köznevelési feladatokat megfelelő színvonalon és biztonságosan láthassák el. A működtető a köznevelési közfeladat-ellátás céljait szolgáló ingatlant az e törvény keretei között kötött szerződésben foglalt módon és feltételekkel az ingatlan rendeltetésének megfelelő, hatályos köznevelési, tűzvédelmi, munkavédelmi és egészségügyi előírások szerint üzemelteti, karbantartja, gondoskodik az állagmegóvásról. Az állagmegóváson túl jelentkező rekonstrukciós, fejlesztési költségek fedezése a működtetőnek nem kötelessége, de ehhez az állam pályázati úton támogatást nyújthat. A működtető köteles a működtetéssel kapcsolatos közterheket, költségeket, díjakat viselni, gondoskodni az ingatlan vagyonvédelméről.”</w:t>
      </w:r>
    </w:p>
    <w:p w:rsidR="00AC0441" w:rsidRPr="00937715" w:rsidRDefault="00AC0441" w:rsidP="00AC0441">
      <w:pPr>
        <w:widowControl w:val="0"/>
        <w:autoSpaceDE w:val="0"/>
        <w:autoSpaceDN w:val="0"/>
        <w:adjustRightInd w:val="0"/>
        <w:spacing w:after="0" w:line="3" w:lineRule="exact"/>
        <w:rPr>
          <w:rFonts w:ascii="Times New Roman" w:hAnsi="Times New Roman" w:cs="Times New Roman"/>
          <w:sz w:val="24"/>
          <w:szCs w:val="24"/>
        </w:rPr>
      </w:pPr>
    </w:p>
    <w:p w:rsidR="00AC0441" w:rsidRPr="00937715" w:rsidRDefault="00AC0441" w:rsidP="00AC0441">
      <w:pPr>
        <w:widowControl w:val="0"/>
        <w:numPr>
          <w:ilvl w:val="0"/>
          <w:numId w:val="10"/>
        </w:numPr>
        <w:tabs>
          <w:tab w:val="clear" w:pos="720"/>
          <w:tab w:val="num" w:pos="960"/>
        </w:tabs>
        <w:overflowPunct w:val="0"/>
        <w:autoSpaceDE w:val="0"/>
        <w:autoSpaceDN w:val="0"/>
        <w:adjustRightInd w:val="0"/>
        <w:spacing w:after="0" w:line="240" w:lineRule="auto"/>
        <w:ind w:left="960" w:hanging="310"/>
        <w:jc w:val="both"/>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xml:space="preserve">. 76. § (3) bekezdése helyébe a következő rendelkezés lép: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24" w:lineRule="auto"/>
        <w:ind w:left="960"/>
        <w:jc w:val="both"/>
        <w:rPr>
          <w:rFonts w:ascii="Times New Roman" w:hAnsi="Times New Roman" w:cs="Times New Roman"/>
          <w:sz w:val="24"/>
          <w:szCs w:val="24"/>
        </w:rPr>
      </w:pPr>
      <w:r w:rsidRPr="00937715">
        <w:rPr>
          <w:rFonts w:ascii="Times New Roman" w:hAnsi="Times New Roman" w:cs="Times New Roman"/>
          <w:sz w:val="24"/>
          <w:szCs w:val="24"/>
        </w:rPr>
        <w:t xml:space="preserve">„(3) A működtető feladata a köznevelési közfeladat-ellátáshoz kapcsolódó helyiségek – ide nem értve a kiszolgáló helyiségeket – bútorzata, a nevelőmunkát segítő eszközök és taneszközök kivételével a köznevelési intézmények működéséhez szükséges eszközök és felszerelések, valamint anyagok, áruk, szolgáltatások megrendelése, átadás-átvétele, raktározása, készletek pótlása. A működtető feladata továbbá a köznevelési </w:t>
      </w:r>
      <w:proofErr w:type="gramStart"/>
      <w:r w:rsidRPr="00937715">
        <w:rPr>
          <w:rFonts w:ascii="Times New Roman" w:hAnsi="Times New Roman" w:cs="Times New Roman"/>
          <w:sz w:val="24"/>
          <w:szCs w:val="24"/>
        </w:rPr>
        <w:t>intézmény alapító</w:t>
      </w:r>
      <w:proofErr w:type="gramEnd"/>
      <w:r w:rsidRPr="00937715">
        <w:rPr>
          <w:rFonts w:ascii="Times New Roman" w:hAnsi="Times New Roman" w:cs="Times New Roman"/>
          <w:sz w:val="24"/>
          <w:szCs w:val="24"/>
        </w:rPr>
        <w:t xml:space="preserve"> okiratában foglalt feladat ellátásához jogszabály szerint szükséges technikai berendezések működtetése, javítása, karbantartása, cseréje és a tulajdonában lévő taneszközök, egyéb eszközök és felszerelések karbantartása.” </w:t>
      </w:r>
    </w:p>
    <w:p w:rsidR="00AC0441" w:rsidRPr="00937715" w:rsidRDefault="00AC0441" w:rsidP="00AC0441">
      <w:pPr>
        <w:widowControl w:val="0"/>
        <w:autoSpaceDE w:val="0"/>
        <w:autoSpaceDN w:val="0"/>
        <w:adjustRightInd w:val="0"/>
        <w:spacing w:after="0" w:line="23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20"/>
        <w:gridCol w:w="9120"/>
      </w:tblGrid>
      <w:tr w:rsidR="00AC0441" w:rsidRPr="00937715" w:rsidTr="00E2546A">
        <w:trPr>
          <w:trHeight w:val="222"/>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b/>
                <w:bCs/>
                <w:w w:val="89"/>
                <w:sz w:val="24"/>
                <w:szCs w:val="24"/>
              </w:rPr>
              <w:t>21. §</w:t>
            </w: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44. alcíme a következő 76/B. §</w:t>
            </w:r>
            <w:proofErr w:type="spellStart"/>
            <w:r w:rsidRPr="00937715">
              <w:rPr>
                <w:rFonts w:ascii="Times New Roman" w:hAnsi="Times New Roman" w:cs="Times New Roman"/>
                <w:sz w:val="24"/>
                <w:szCs w:val="24"/>
              </w:rPr>
              <w:t>-sal</w:t>
            </w:r>
            <w:proofErr w:type="spellEnd"/>
            <w:r w:rsidRPr="00937715">
              <w:rPr>
                <w:rFonts w:ascii="Times New Roman" w:hAnsi="Times New Roman" w:cs="Times New Roman"/>
                <w:sz w:val="24"/>
                <w:szCs w:val="24"/>
              </w:rPr>
              <w:t xml:space="preserve"> egészül ki:</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6"/>
                <w:sz w:val="24"/>
                <w:szCs w:val="24"/>
              </w:rPr>
              <w:t>„76/B. § Az állami köznevelési közfeladat ellátásához a hivatalt az általa ellátott pedagógiai-szakmai szolgáltatási</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feladatok biztosítását szolgáló helyi önkormányzati tulajdonú</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a) önálló ingatlanra és ingó vagyonra vonatkozóan ingyenes vagyonkezelői jog,</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b) ingatlanrészre és ingó vagyonra vonatkozóan ingyenes használati jog</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illeti meg.”</w:t>
            </w:r>
          </w:p>
        </w:tc>
      </w:tr>
      <w:tr w:rsidR="00AC0441" w:rsidRPr="00937715" w:rsidTr="00E2546A">
        <w:trPr>
          <w:trHeight w:val="52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b/>
                <w:bCs/>
                <w:w w:val="89"/>
                <w:sz w:val="24"/>
                <w:szCs w:val="24"/>
              </w:rPr>
              <w:t>22. §</w:t>
            </w: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20"/>
              <w:rPr>
                <w:rFonts w:ascii="Times New Roman" w:hAnsi="Times New Roman" w:cs="Times New Roman"/>
                <w:sz w:val="24"/>
                <w:szCs w:val="24"/>
              </w:rPr>
            </w:pPr>
            <w:r w:rsidRPr="00937715">
              <w:rPr>
                <w:rFonts w:ascii="Times New Roman" w:hAnsi="Times New Roman" w:cs="Times New Roman"/>
                <w:sz w:val="24"/>
                <w:szCs w:val="24"/>
              </w:rPr>
              <w:t xml:space="preserve">(1)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83. §</w:t>
            </w:r>
            <w:proofErr w:type="spellStart"/>
            <w:r w:rsidRPr="00937715">
              <w:rPr>
                <w:rFonts w:ascii="Times New Roman" w:hAnsi="Times New Roman" w:cs="Times New Roman"/>
                <w:sz w:val="24"/>
                <w:szCs w:val="24"/>
              </w:rPr>
              <w:t>-a</w:t>
            </w:r>
            <w:proofErr w:type="spellEnd"/>
            <w:r w:rsidRPr="00937715">
              <w:rPr>
                <w:rFonts w:ascii="Times New Roman" w:hAnsi="Times New Roman" w:cs="Times New Roman"/>
                <w:sz w:val="24"/>
                <w:szCs w:val="24"/>
              </w:rPr>
              <w:t xml:space="preserve"> következő (2a) bekezdéssel egészül ki:</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9"/>
                <w:sz w:val="24"/>
                <w:szCs w:val="24"/>
              </w:rPr>
              <w:t>„(2a) Az állami és önkormányzati fenntartású köznevelési intézményekben a Kar által elfogadott Etikai Kódex</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3"/>
                <w:sz w:val="24"/>
                <w:szCs w:val="24"/>
              </w:rPr>
              <w:t>alkalmazása kötelező. A magán köznevelési intézmény fenntartója a Kar által elfogadott Etikai Kódex általános etikai</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alapelveinek figyelembevételével megalkotja az általa fenntartott köznevelési intézményekben foglalkoztatott</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proofErr w:type="gramStart"/>
            <w:r w:rsidRPr="00937715">
              <w:rPr>
                <w:rFonts w:ascii="Times New Roman" w:hAnsi="Times New Roman" w:cs="Times New Roman"/>
                <w:w w:val="96"/>
                <w:sz w:val="24"/>
                <w:szCs w:val="24"/>
              </w:rPr>
              <w:t>pedagógusokra  vonatkozó</w:t>
            </w:r>
            <w:proofErr w:type="gramEnd"/>
            <w:r w:rsidRPr="00937715">
              <w:rPr>
                <w:rFonts w:ascii="Times New Roman" w:hAnsi="Times New Roman" w:cs="Times New Roman"/>
                <w:w w:val="96"/>
                <w:sz w:val="24"/>
                <w:szCs w:val="24"/>
              </w:rPr>
              <w:t xml:space="preserve">  intézményi  etikai  kódexet.  </w:t>
            </w:r>
            <w:proofErr w:type="gramStart"/>
            <w:r w:rsidRPr="00937715">
              <w:rPr>
                <w:rFonts w:ascii="Times New Roman" w:hAnsi="Times New Roman" w:cs="Times New Roman"/>
                <w:w w:val="96"/>
                <w:sz w:val="24"/>
                <w:szCs w:val="24"/>
              </w:rPr>
              <w:t>Az  egyházi</w:t>
            </w:r>
            <w:proofErr w:type="gramEnd"/>
            <w:r w:rsidRPr="00937715">
              <w:rPr>
                <w:rFonts w:ascii="Times New Roman" w:hAnsi="Times New Roman" w:cs="Times New Roman"/>
                <w:w w:val="96"/>
                <w:sz w:val="24"/>
                <w:szCs w:val="24"/>
              </w:rPr>
              <w:t xml:space="preserve">  köznevelési  intézmény  ajánlásként  veszi</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figyelembe a Kar által elfogadott Etikai Kódex alapelveit.”</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20"/>
              <w:rPr>
                <w:rFonts w:ascii="Times New Roman" w:hAnsi="Times New Roman" w:cs="Times New Roman"/>
                <w:sz w:val="24"/>
                <w:szCs w:val="24"/>
              </w:rPr>
            </w:pPr>
            <w:r w:rsidRPr="00937715">
              <w:rPr>
                <w:rFonts w:ascii="Times New Roman" w:hAnsi="Times New Roman" w:cs="Times New Roman"/>
                <w:sz w:val="24"/>
                <w:szCs w:val="24"/>
              </w:rPr>
              <w:t xml:space="preserve">(2)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83. §</w:t>
            </w:r>
            <w:proofErr w:type="spellStart"/>
            <w:r w:rsidRPr="00937715">
              <w:rPr>
                <w:rFonts w:ascii="Times New Roman" w:hAnsi="Times New Roman" w:cs="Times New Roman"/>
                <w:sz w:val="24"/>
                <w:szCs w:val="24"/>
              </w:rPr>
              <w:t>-</w:t>
            </w:r>
            <w:proofErr w:type="gramStart"/>
            <w:r w:rsidRPr="00937715">
              <w:rPr>
                <w:rFonts w:ascii="Times New Roman" w:hAnsi="Times New Roman" w:cs="Times New Roman"/>
                <w:sz w:val="24"/>
                <w:szCs w:val="24"/>
              </w:rPr>
              <w:t>a</w:t>
            </w:r>
            <w:proofErr w:type="spellEnd"/>
            <w:proofErr w:type="gramEnd"/>
            <w:r w:rsidRPr="00937715">
              <w:rPr>
                <w:rFonts w:ascii="Times New Roman" w:hAnsi="Times New Roman" w:cs="Times New Roman"/>
                <w:sz w:val="24"/>
                <w:szCs w:val="24"/>
              </w:rPr>
              <w:t xml:space="preserve"> a következő (4a) bekezdéssel egészül ki:</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„(4a) Ha a fenntartóváltás a települési önkormányzat működtetési kötelezettségét érinti, vagy működtetési</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proofErr w:type="gramStart"/>
            <w:r w:rsidRPr="00937715">
              <w:rPr>
                <w:rFonts w:ascii="Times New Roman" w:hAnsi="Times New Roman" w:cs="Times New Roman"/>
                <w:sz w:val="24"/>
                <w:szCs w:val="24"/>
              </w:rPr>
              <w:t>kötelezettséget  keletkeztet</w:t>
            </w:r>
            <w:proofErr w:type="gramEnd"/>
            <w:r w:rsidRPr="00937715">
              <w:rPr>
                <w:rFonts w:ascii="Times New Roman" w:hAnsi="Times New Roman" w:cs="Times New Roman"/>
                <w:sz w:val="24"/>
                <w:szCs w:val="24"/>
              </w:rPr>
              <w:t>,  az  érintett  települési  önkormányzatot  egyetértési  jog  illeti  meg  a  döntés</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meghozatalakor, kivéve, ha az adott köznevelési intézmény fenntartói jogának az állami intézményfenntartó</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4"/>
                <w:sz w:val="24"/>
                <w:szCs w:val="24"/>
              </w:rPr>
              <w:t>központ részéről történő átvétele a köznevelési közfeladat-ellátás biztonságos megszervezéséhez elengedhetetlen,</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vagy annak hiányában a gyermekekre, tanulókra aránytalan teher hárulna.”</w:t>
            </w:r>
          </w:p>
        </w:tc>
      </w:tr>
      <w:tr w:rsidR="00AC0441" w:rsidRPr="00937715" w:rsidTr="00E2546A">
        <w:trPr>
          <w:trHeight w:val="52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b/>
                <w:bCs/>
                <w:w w:val="89"/>
                <w:sz w:val="24"/>
                <w:szCs w:val="24"/>
              </w:rPr>
              <w:t>23. §</w:t>
            </w: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84. § (4) bekezdése helyébe a következő rendelkezés lép:</w:t>
            </w:r>
          </w:p>
        </w:tc>
      </w:tr>
      <w:tr w:rsidR="00AC0441" w:rsidRPr="00937715" w:rsidTr="00E2546A">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4"/>
                <w:sz w:val="24"/>
                <w:szCs w:val="24"/>
              </w:rPr>
              <w:t>„(4) A fenntartói jog átadásának tilalmára vonatkozó rendelkezéseket nem kell alkalmazni a fenntartó személyében</w:t>
            </w:r>
          </w:p>
        </w:tc>
      </w:tr>
    </w:tbl>
    <w:p w:rsidR="00AC0441" w:rsidRPr="00937715" w:rsidRDefault="00AC0441" w:rsidP="00AC0441">
      <w:pPr>
        <w:widowControl w:val="0"/>
        <w:autoSpaceDE w:val="0"/>
        <w:autoSpaceDN w:val="0"/>
        <w:adjustRightInd w:val="0"/>
        <w:spacing w:after="0" w:line="45" w:lineRule="exact"/>
        <w:rPr>
          <w:rFonts w:ascii="Times New Roman" w:hAnsi="Times New Roman" w:cs="Times New Roman"/>
          <w:sz w:val="24"/>
          <w:szCs w:val="24"/>
        </w:rPr>
      </w:pPr>
    </w:p>
    <w:p w:rsidR="00937715" w:rsidRPr="00937715" w:rsidRDefault="00AC0441" w:rsidP="00937715">
      <w:pPr>
        <w:widowControl w:val="0"/>
        <w:overflowPunct w:val="0"/>
        <w:autoSpaceDE w:val="0"/>
        <w:autoSpaceDN w:val="0"/>
        <w:adjustRightInd w:val="0"/>
        <w:spacing w:after="0" w:line="306" w:lineRule="auto"/>
        <w:ind w:left="960"/>
        <w:jc w:val="both"/>
        <w:rPr>
          <w:rFonts w:ascii="Times New Roman" w:hAnsi="Times New Roman" w:cs="Times New Roman"/>
          <w:sz w:val="24"/>
          <w:szCs w:val="24"/>
        </w:rPr>
      </w:pPr>
      <w:proofErr w:type="gramStart"/>
      <w:r w:rsidRPr="00937715">
        <w:rPr>
          <w:rFonts w:ascii="Times New Roman" w:hAnsi="Times New Roman" w:cs="Times New Roman"/>
          <w:sz w:val="24"/>
          <w:szCs w:val="24"/>
        </w:rPr>
        <w:t>jogutódlással</w:t>
      </w:r>
      <w:proofErr w:type="gramEnd"/>
      <w:r w:rsidRPr="00937715">
        <w:rPr>
          <w:rFonts w:ascii="Times New Roman" w:hAnsi="Times New Roman" w:cs="Times New Roman"/>
          <w:sz w:val="24"/>
          <w:szCs w:val="24"/>
        </w:rPr>
        <w:t xml:space="preserve"> bekövetkező változás, a fenntartói jog jogszabály alapján történő átadása esetén, az önkormányzatok szétválásával összefüggő vagyonmegosztáskor, az egyéni vállalkozó halálakor, ha van, aki a tevékenység folytatására jogosult</w:t>
      </w:r>
      <w:r w:rsidR="00937715" w:rsidRPr="00937715">
        <w:rPr>
          <w:rFonts w:ascii="Times New Roman" w:hAnsi="Times New Roman" w:cs="Times New Roman"/>
          <w:sz w:val="24"/>
          <w:szCs w:val="24"/>
        </w:rPr>
        <w:t>.</w:t>
      </w:r>
    </w:p>
    <w:p w:rsidR="00937715" w:rsidRPr="00937715" w:rsidRDefault="00937715" w:rsidP="00AC0441">
      <w:pPr>
        <w:widowControl w:val="0"/>
        <w:overflowPunct w:val="0"/>
        <w:autoSpaceDE w:val="0"/>
        <w:autoSpaceDN w:val="0"/>
        <w:adjustRightInd w:val="0"/>
        <w:spacing w:after="0" w:line="306" w:lineRule="auto"/>
        <w:ind w:left="960"/>
        <w:jc w:val="both"/>
        <w:rPr>
          <w:rFonts w:ascii="Times New Roman" w:hAnsi="Times New Roman" w:cs="Times New Roman"/>
          <w:sz w:val="24"/>
          <w:szCs w:val="24"/>
        </w:rPr>
      </w:pPr>
    </w:p>
    <w:tbl>
      <w:tblPr>
        <w:tblW w:w="9640" w:type="dxa"/>
        <w:tblLayout w:type="fixed"/>
        <w:tblCellMar>
          <w:left w:w="0" w:type="dxa"/>
          <w:right w:w="0" w:type="dxa"/>
        </w:tblCellMar>
        <w:tblLook w:val="0000" w:firstRow="0" w:lastRow="0" w:firstColumn="0" w:lastColumn="0" w:noHBand="0" w:noVBand="0"/>
      </w:tblPr>
      <w:tblGrid>
        <w:gridCol w:w="520"/>
        <w:gridCol w:w="160"/>
        <w:gridCol w:w="500"/>
        <w:gridCol w:w="7280"/>
        <w:gridCol w:w="1180"/>
      </w:tblGrid>
      <w:tr w:rsidR="00AC0441" w:rsidRPr="00937715" w:rsidTr="00AC0441">
        <w:trPr>
          <w:trHeight w:val="383"/>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bookmarkStart w:id="26" w:name="page45"/>
            <w:bookmarkEnd w:id="26"/>
            <w:r w:rsidRPr="00937715">
              <w:rPr>
                <w:rFonts w:ascii="Times New Roman" w:hAnsi="Times New Roman" w:cs="Times New Roman"/>
                <w:b/>
                <w:bCs/>
                <w:sz w:val="24"/>
                <w:szCs w:val="24"/>
              </w:rPr>
              <w:t>24. §</w:t>
            </w: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92. § (3) bekezdése helyébe a következő rendelkezés lép:</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8"/>
                <w:sz w:val="24"/>
                <w:szCs w:val="24"/>
              </w:rPr>
              <w:t>„(3) A Magyarországon tartózkodó nem magyar állampolgár mindaddig, ameddig megfelel az (1) bekezdésben</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8"/>
                <w:sz w:val="24"/>
                <w:szCs w:val="24"/>
              </w:rPr>
              <w:t>meghatározott feltételeknek az óvodai nevelést, a kollégiumi ellátást, a pedagógiai szakszolgálatokat, továbbá</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4"/>
                <w:sz w:val="24"/>
                <w:szCs w:val="24"/>
              </w:rPr>
              <w:t>– ha a magyar jog szerinti tanköteles kort eléri – az iskolai nevelést-oktatást a tankötelezettség fennállása, továbbá</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9"/>
                <w:sz w:val="24"/>
                <w:szCs w:val="24"/>
              </w:rPr>
              <w:t>a tankötelezettség ideje alatt megkezdett és a tankötelezettség megszűnése után folytatott tanulmányok alatt</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 xml:space="preserve">a magyar </w:t>
            </w:r>
            <w:proofErr w:type="gramStart"/>
            <w:r w:rsidRPr="00937715">
              <w:rPr>
                <w:rFonts w:ascii="Times New Roman" w:hAnsi="Times New Roman" w:cs="Times New Roman"/>
                <w:sz w:val="24"/>
                <w:szCs w:val="24"/>
              </w:rPr>
              <w:t>állampolgárokkal</w:t>
            </w:r>
            <w:proofErr w:type="gramEnd"/>
            <w:r w:rsidRPr="00937715">
              <w:rPr>
                <w:rFonts w:ascii="Times New Roman" w:hAnsi="Times New Roman" w:cs="Times New Roman"/>
                <w:sz w:val="24"/>
                <w:szCs w:val="24"/>
              </w:rPr>
              <w:t xml:space="preserve"> azonos feltételekkel veheti igénybe.”</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52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25. §</w:t>
            </w: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20"/>
              <w:rPr>
                <w:rFonts w:ascii="Times New Roman" w:hAnsi="Times New Roman" w:cs="Times New Roman"/>
                <w:sz w:val="24"/>
                <w:szCs w:val="24"/>
              </w:rPr>
            </w:pPr>
            <w:r w:rsidRPr="00937715">
              <w:rPr>
                <w:rFonts w:ascii="Times New Roman" w:hAnsi="Times New Roman" w:cs="Times New Roman"/>
                <w:sz w:val="24"/>
                <w:szCs w:val="24"/>
              </w:rPr>
              <w:t xml:space="preserve">(1)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94. § (1) bekezdés e) pontja helyébe a következő rendelkezés lép:</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i/>
                <w:iCs/>
                <w:sz w:val="24"/>
                <w:szCs w:val="24"/>
              </w:rPr>
              <w:t>(Felhatalmazást kap az oktatásért felelős miniszter, hogy)</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5"/>
                <w:sz w:val="24"/>
                <w:szCs w:val="24"/>
              </w:rPr>
              <w:t>„e) az óvodai felvétel eljárási rendjét, az óvodai nevelésben való kötelező részvétel, a tankötelezettség, a fejlesztő</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5"/>
                <w:sz w:val="24"/>
                <w:szCs w:val="24"/>
              </w:rPr>
              <w:t>nevelés</w:t>
            </w:r>
            <w:proofErr w:type="gramStart"/>
            <w:r w:rsidRPr="00937715">
              <w:rPr>
                <w:rFonts w:ascii="Times New Roman" w:hAnsi="Times New Roman" w:cs="Times New Roman"/>
                <w:w w:val="95"/>
                <w:sz w:val="24"/>
                <w:szCs w:val="24"/>
              </w:rPr>
              <w:t>,  fejlesztő</w:t>
            </w:r>
            <w:proofErr w:type="gramEnd"/>
            <w:r w:rsidRPr="00937715">
              <w:rPr>
                <w:rFonts w:ascii="Times New Roman" w:hAnsi="Times New Roman" w:cs="Times New Roman"/>
                <w:w w:val="95"/>
                <w:sz w:val="24"/>
                <w:szCs w:val="24"/>
              </w:rPr>
              <w:t xml:space="preserve">  nevelés-oktatás  teljesítésével  kapcsolatos  feladatokat,  a  tanulói  jogviszonnyal  kapcsolatos</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5"/>
                <w:sz w:val="24"/>
                <w:szCs w:val="24"/>
              </w:rPr>
              <w:t>egyes kérdéseket és – az államháztartásért felelős miniszterrel egyetértésben – a tanulókat megillető juttatásokat,</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kedvezményeket,”</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i/>
                <w:iCs/>
                <w:sz w:val="24"/>
                <w:szCs w:val="24"/>
              </w:rPr>
              <w:t>(rendeletben állapítsa meg.)</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20"/>
              <w:rPr>
                <w:rFonts w:ascii="Times New Roman" w:hAnsi="Times New Roman" w:cs="Times New Roman"/>
                <w:sz w:val="24"/>
                <w:szCs w:val="24"/>
              </w:rPr>
            </w:pPr>
            <w:r w:rsidRPr="00937715">
              <w:rPr>
                <w:rFonts w:ascii="Times New Roman" w:hAnsi="Times New Roman" w:cs="Times New Roman"/>
                <w:sz w:val="24"/>
                <w:szCs w:val="24"/>
              </w:rPr>
              <w:t xml:space="preserve">(2)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94. § (1) bekezdés g) pontja helyébe a következő rendelkezés lép:</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i/>
                <w:iCs/>
                <w:sz w:val="24"/>
                <w:szCs w:val="24"/>
              </w:rPr>
              <w:t>(Felhatalmazást kap az oktatásért felelős miniszter, hogy)</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„g) a nem állami költségvetési szerv vagy nem települési önkormányzat által alapított, fenntartott köznevelési</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 xml:space="preserve">intézmény működési engedélye kiadásának részletes szabályait és az azzal kapcsolatos </w:t>
            </w:r>
            <w:r w:rsidRPr="00937715">
              <w:rPr>
                <w:rFonts w:ascii="Times New Roman" w:hAnsi="Times New Roman" w:cs="Times New Roman"/>
                <w:sz w:val="24"/>
                <w:szCs w:val="24"/>
              </w:rPr>
              <w:lastRenderedPageBreak/>
              <w:t>mellékleteket,”</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i/>
                <w:iCs/>
                <w:sz w:val="24"/>
                <w:szCs w:val="24"/>
              </w:rPr>
              <w:t>(rendeletben állapítsa meg.)</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20"/>
              <w:rPr>
                <w:rFonts w:ascii="Times New Roman" w:hAnsi="Times New Roman" w:cs="Times New Roman"/>
                <w:sz w:val="24"/>
                <w:szCs w:val="24"/>
              </w:rPr>
            </w:pPr>
            <w:r w:rsidRPr="00937715">
              <w:rPr>
                <w:rFonts w:ascii="Times New Roman" w:hAnsi="Times New Roman" w:cs="Times New Roman"/>
                <w:sz w:val="24"/>
                <w:szCs w:val="24"/>
              </w:rPr>
              <w:t xml:space="preserve">(3)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94. § (1) bekezdés n) pontja helyébe a következő rendelkezés lép:</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i/>
                <w:iCs/>
                <w:sz w:val="24"/>
                <w:szCs w:val="24"/>
              </w:rPr>
              <w:t>(Felhatalmazást kap az oktatásért felelős miniszter, hogy)</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9"/>
                <w:sz w:val="24"/>
                <w:szCs w:val="24"/>
              </w:rPr>
              <w:t>„n</w:t>
            </w:r>
            <w:proofErr w:type="gramStart"/>
            <w:r w:rsidRPr="00937715">
              <w:rPr>
                <w:rFonts w:ascii="Times New Roman" w:hAnsi="Times New Roman" w:cs="Times New Roman"/>
                <w:w w:val="99"/>
                <w:sz w:val="24"/>
                <w:szCs w:val="24"/>
              </w:rPr>
              <w:t>)  az</w:t>
            </w:r>
            <w:proofErr w:type="gramEnd"/>
            <w:r w:rsidRPr="00937715">
              <w:rPr>
                <w:rFonts w:ascii="Times New Roman" w:hAnsi="Times New Roman" w:cs="Times New Roman"/>
                <w:w w:val="99"/>
                <w:sz w:val="24"/>
                <w:szCs w:val="24"/>
              </w:rPr>
              <w:t xml:space="preserve">  országos  szaktanácsadói  tevékenység  keretében  megszervezett,  továbbá  nem  tantárgyhoz,  nem</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7"/>
                <w:sz w:val="24"/>
                <w:szCs w:val="24"/>
              </w:rPr>
              <w:t>szakterülethez kötődő szaktanácsadói feladatokat, azok megszervezését, valamint az országos szaktanácsadói</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7"/>
                <w:sz w:val="24"/>
                <w:szCs w:val="24"/>
              </w:rPr>
              <w:t>tevékenységhez kapcsolódó további szakmai követelményeket, a nem tantárgyhoz, nem szakterülethez kötődő</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6"/>
                <w:sz w:val="24"/>
                <w:szCs w:val="24"/>
              </w:rPr>
              <w:t>országos pedagógiai-szakmai szolgáltatások körét, területeit, megszervezését, az állami köznevelési közfeladat-</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ellátás keretében biztosított pedagógiai-szakmai szolgáltatásban való részvétel feltételeit, a nevelési-oktatási</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9"/>
                <w:sz w:val="24"/>
                <w:szCs w:val="24"/>
              </w:rPr>
              <w:t>intézmény által nyújtható pedagógiai-szakmai szolgáltatások körét, a pedagógiai-szakmai szolgáltatást nyújtó</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proofErr w:type="gramStart"/>
            <w:r w:rsidRPr="00937715">
              <w:rPr>
                <w:rFonts w:ascii="Times New Roman" w:hAnsi="Times New Roman" w:cs="Times New Roman"/>
                <w:w w:val="99"/>
                <w:sz w:val="24"/>
                <w:szCs w:val="24"/>
              </w:rPr>
              <w:t>és  köznevelési</w:t>
            </w:r>
            <w:proofErr w:type="gramEnd"/>
            <w:r w:rsidRPr="00937715">
              <w:rPr>
                <w:rFonts w:ascii="Times New Roman" w:hAnsi="Times New Roman" w:cs="Times New Roman"/>
                <w:w w:val="99"/>
                <w:sz w:val="24"/>
                <w:szCs w:val="24"/>
              </w:rPr>
              <w:t xml:space="preserve">  intézménynek  nem  minősülő  szervezetek  pedagógiai-szakmai  szolgáltatásokban  történő</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proofErr w:type="gramStart"/>
            <w:r w:rsidRPr="00937715">
              <w:rPr>
                <w:rFonts w:ascii="Times New Roman" w:hAnsi="Times New Roman" w:cs="Times New Roman"/>
                <w:w w:val="95"/>
                <w:sz w:val="24"/>
                <w:szCs w:val="24"/>
              </w:rPr>
              <w:t>közreműködéséhez  szükséges</w:t>
            </w:r>
            <w:proofErr w:type="gramEnd"/>
            <w:r w:rsidRPr="00937715">
              <w:rPr>
                <w:rFonts w:ascii="Times New Roman" w:hAnsi="Times New Roman" w:cs="Times New Roman"/>
                <w:w w:val="95"/>
                <w:sz w:val="24"/>
                <w:szCs w:val="24"/>
              </w:rPr>
              <w:t xml:space="preserve">  engedély  kiadásának  feltételeit  és  eljárásrendjét,  valamint  a  térítésmentesen</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biztosított pedagógiai-szakmai szolgáltatások ellátási szintjét,”</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i/>
                <w:iCs/>
                <w:sz w:val="24"/>
                <w:szCs w:val="24"/>
              </w:rPr>
              <w:t>(rendeletben állapítsa meg.)</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20"/>
              <w:rPr>
                <w:rFonts w:ascii="Times New Roman" w:hAnsi="Times New Roman" w:cs="Times New Roman"/>
                <w:sz w:val="24"/>
                <w:szCs w:val="24"/>
              </w:rPr>
            </w:pPr>
            <w:r w:rsidRPr="00937715">
              <w:rPr>
                <w:rFonts w:ascii="Times New Roman" w:hAnsi="Times New Roman" w:cs="Times New Roman"/>
                <w:sz w:val="24"/>
                <w:szCs w:val="24"/>
              </w:rPr>
              <w:t xml:space="preserve">(4)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94. § (1) bekezdése a következő v) ponttal egészül ki:</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i/>
                <w:iCs/>
                <w:sz w:val="24"/>
                <w:szCs w:val="24"/>
              </w:rPr>
              <w:t>(Felhatalmazást kap az oktatásért felelős miniszter, hogy)</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5"/>
                <w:sz w:val="24"/>
                <w:szCs w:val="24"/>
              </w:rPr>
              <w:t>„v) a Nemzeti Pedagógus Kar tagságának körét, országos és területi szervezeti felépítését, működését, feladatait,</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3"/>
                <w:sz w:val="24"/>
                <w:szCs w:val="24"/>
              </w:rPr>
              <w:t>jogait, minimálisan létrehozandó szakmai tagozatait, az etikai eljárásának főbb szabályait, a tagnyilvántartás eljárási</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szabályait és a törvényességi felügyeleti jogkör gyakorlóját”</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i/>
                <w:iCs/>
                <w:sz w:val="24"/>
                <w:szCs w:val="24"/>
              </w:rPr>
              <w:t>(rendeletben állapítsa meg.)</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20"/>
              <w:rPr>
                <w:rFonts w:ascii="Times New Roman" w:hAnsi="Times New Roman" w:cs="Times New Roman"/>
                <w:sz w:val="24"/>
                <w:szCs w:val="24"/>
              </w:rPr>
            </w:pPr>
            <w:r w:rsidRPr="00937715">
              <w:rPr>
                <w:rFonts w:ascii="Times New Roman" w:hAnsi="Times New Roman" w:cs="Times New Roman"/>
                <w:sz w:val="24"/>
                <w:szCs w:val="24"/>
              </w:rPr>
              <w:t xml:space="preserve">(5)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94. § (4) bekezdése a következő x)–z) ponttal egészül ki:</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i/>
                <w:iCs/>
                <w:sz w:val="24"/>
                <w:szCs w:val="24"/>
              </w:rPr>
              <w:t>(Felhatalmazás kap a Kormány, hogy)</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2"/>
                <w:sz w:val="24"/>
                <w:szCs w:val="24"/>
              </w:rPr>
              <w:t>„x) a lemorzsolódással veszélyeztetett tanulónak minősülés részletes feltételeit, a pedagógiai-szakmai szolgáltatások</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6"/>
                <w:sz w:val="24"/>
                <w:szCs w:val="24"/>
              </w:rPr>
              <w:t>körébe tartozó, a lemorzsolódással veszélyeztetett tanulók támogatásához kapcsolódó korai jelző- és pedagógiai</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támogató rendszer létrehozását, működtetését, és az ennek keretében történő adatszolgáltatás rendjét,</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2"/>
                <w:sz w:val="24"/>
                <w:szCs w:val="24"/>
              </w:rPr>
              <w:t>y) a köznevelési szerződés tartalmát, érvényességi idejét és a megkötésére vonatkozó eljárásrendet,</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z)</w:t>
            </w:r>
          </w:p>
        </w:tc>
        <w:tc>
          <w:tcPr>
            <w:tcW w:w="72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0"/>
              <w:rPr>
                <w:rFonts w:ascii="Times New Roman" w:hAnsi="Times New Roman" w:cs="Times New Roman"/>
                <w:sz w:val="24"/>
                <w:szCs w:val="24"/>
              </w:rPr>
            </w:pPr>
            <w:proofErr w:type="gramStart"/>
            <w:r w:rsidRPr="00937715">
              <w:rPr>
                <w:rFonts w:ascii="Times New Roman" w:hAnsi="Times New Roman" w:cs="Times New Roman"/>
                <w:w w:val="99"/>
                <w:sz w:val="24"/>
                <w:szCs w:val="24"/>
              </w:rPr>
              <w:t>a  vallási</w:t>
            </w:r>
            <w:proofErr w:type="gramEnd"/>
            <w:r w:rsidRPr="00937715">
              <w:rPr>
                <w:rFonts w:ascii="Times New Roman" w:hAnsi="Times New Roman" w:cs="Times New Roman"/>
                <w:w w:val="99"/>
                <w:sz w:val="24"/>
                <w:szCs w:val="24"/>
              </w:rPr>
              <w:t>,  világnézeti tekintetben elkötelezett, továbbá  nemzetiségi iskolai  nevelés-oktatás</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jc w:val="right"/>
              <w:rPr>
                <w:rFonts w:ascii="Times New Roman" w:hAnsi="Times New Roman" w:cs="Times New Roman"/>
                <w:sz w:val="24"/>
                <w:szCs w:val="24"/>
              </w:rPr>
            </w:pPr>
            <w:r w:rsidRPr="00937715">
              <w:rPr>
                <w:rFonts w:ascii="Times New Roman" w:hAnsi="Times New Roman" w:cs="Times New Roman"/>
                <w:w w:val="96"/>
                <w:sz w:val="24"/>
                <w:szCs w:val="24"/>
              </w:rPr>
              <w:t>szervezésének</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az</w:t>
            </w:r>
          </w:p>
        </w:tc>
        <w:tc>
          <w:tcPr>
            <w:tcW w:w="72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80"/>
              <w:rPr>
                <w:rFonts w:ascii="Times New Roman" w:hAnsi="Times New Roman" w:cs="Times New Roman"/>
                <w:sz w:val="24"/>
                <w:szCs w:val="24"/>
              </w:rPr>
            </w:pPr>
            <w:proofErr w:type="gramStart"/>
            <w:r w:rsidRPr="00937715">
              <w:rPr>
                <w:rFonts w:ascii="Times New Roman" w:hAnsi="Times New Roman" w:cs="Times New Roman"/>
                <w:w w:val="99"/>
                <w:sz w:val="24"/>
                <w:szCs w:val="24"/>
              </w:rPr>
              <w:t>egyenlő  bánásmódról</w:t>
            </w:r>
            <w:proofErr w:type="gramEnd"/>
            <w:r w:rsidRPr="00937715">
              <w:rPr>
                <w:rFonts w:ascii="Times New Roman" w:hAnsi="Times New Roman" w:cs="Times New Roman"/>
                <w:w w:val="99"/>
                <w:sz w:val="24"/>
                <w:szCs w:val="24"/>
              </w:rPr>
              <w:t xml:space="preserve">  és  az  esélyegyenlőség  előmozdításáról  szóló  2003.  évi  CXXV.</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37715">
              <w:rPr>
                <w:rFonts w:ascii="Times New Roman" w:hAnsi="Times New Roman" w:cs="Times New Roman"/>
                <w:sz w:val="24"/>
                <w:szCs w:val="24"/>
              </w:rPr>
              <w:t>törvény  28</w:t>
            </w:r>
            <w:proofErr w:type="gramEnd"/>
            <w:r w:rsidRPr="00937715">
              <w:rPr>
                <w:rFonts w:ascii="Times New Roman" w:hAnsi="Times New Roman" w:cs="Times New Roman"/>
                <w:sz w:val="24"/>
                <w:szCs w:val="24"/>
              </w:rPr>
              <w:t>.  §</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0"/>
                <w:sz w:val="24"/>
                <w:szCs w:val="24"/>
              </w:rPr>
              <w:t>(2)</w:t>
            </w:r>
          </w:p>
        </w:tc>
        <w:tc>
          <w:tcPr>
            <w:tcW w:w="846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37715">
              <w:rPr>
                <w:rFonts w:ascii="Times New Roman" w:hAnsi="Times New Roman" w:cs="Times New Roman"/>
                <w:w w:val="99"/>
                <w:sz w:val="24"/>
                <w:szCs w:val="24"/>
              </w:rPr>
              <w:t>bekezdésében  meghatározott</w:t>
            </w:r>
            <w:proofErr w:type="gramEnd"/>
            <w:r w:rsidRPr="00937715">
              <w:rPr>
                <w:rFonts w:ascii="Times New Roman" w:hAnsi="Times New Roman" w:cs="Times New Roman"/>
                <w:w w:val="99"/>
                <w:sz w:val="24"/>
                <w:szCs w:val="24"/>
              </w:rPr>
              <w:t xml:space="preserve">  feltételek  érvényesülését  szolgáló  sajátos  feltételeit,  különös  tekintettel</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a jogellenes elkülönítés tilalmára”</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i/>
                <w:iCs/>
                <w:sz w:val="24"/>
                <w:szCs w:val="24"/>
              </w:rPr>
              <w:t>(rendeletben állapítsa meg.)</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52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26. §</w:t>
            </w:r>
          </w:p>
        </w:tc>
        <w:tc>
          <w:tcPr>
            <w:tcW w:w="7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99. §</w:t>
            </w:r>
            <w:proofErr w:type="spellStart"/>
            <w:r w:rsidRPr="00937715">
              <w:rPr>
                <w:rFonts w:ascii="Times New Roman" w:hAnsi="Times New Roman" w:cs="Times New Roman"/>
                <w:sz w:val="24"/>
                <w:szCs w:val="24"/>
              </w:rPr>
              <w:t>-</w:t>
            </w:r>
            <w:proofErr w:type="gramStart"/>
            <w:r w:rsidRPr="00937715">
              <w:rPr>
                <w:rFonts w:ascii="Times New Roman" w:hAnsi="Times New Roman" w:cs="Times New Roman"/>
                <w:sz w:val="24"/>
                <w:szCs w:val="24"/>
              </w:rPr>
              <w:t>a</w:t>
            </w:r>
            <w:proofErr w:type="spellEnd"/>
            <w:proofErr w:type="gramEnd"/>
            <w:r w:rsidRPr="00937715">
              <w:rPr>
                <w:rFonts w:ascii="Times New Roman" w:hAnsi="Times New Roman" w:cs="Times New Roman"/>
                <w:sz w:val="24"/>
                <w:szCs w:val="24"/>
              </w:rPr>
              <w:t xml:space="preserve"> a következő (13) és (14) bekezdéssel egészül ki:</w:t>
            </w:r>
          </w:p>
        </w:tc>
        <w:tc>
          <w:tcPr>
            <w:tcW w:w="11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 xml:space="preserve">„(13)  </w:t>
            </w:r>
            <w:proofErr w:type="gramStart"/>
            <w:r w:rsidRPr="00937715">
              <w:rPr>
                <w:rFonts w:ascii="Times New Roman" w:hAnsi="Times New Roman" w:cs="Times New Roman"/>
                <w:sz w:val="24"/>
                <w:szCs w:val="24"/>
              </w:rPr>
              <w:t>Ha  a</w:t>
            </w:r>
            <w:proofErr w:type="gramEnd"/>
            <w:r w:rsidRPr="00937715">
              <w:rPr>
                <w:rFonts w:ascii="Times New Roman" w:hAnsi="Times New Roman" w:cs="Times New Roman"/>
                <w:sz w:val="24"/>
                <w:szCs w:val="24"/>
              </w:rPr>
              <w:t xml:space="preserve">  munkakör  megfelelő  végzettséggel  és  szakképzettséggel  rendelkezővel  nem  tölthető  be,</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sz w:val="24"/>
                <w:szCs w:val="24"/>
              </w:rPr>
              <w:t>óvodapszichológusként, iskolapszichológusként ötéves határozott időre alkalmazható az is, aki pszichológus</w:t>
            </w:r>
          </w:p>
        </w:tc>
      </w:tr>
      <w:tr w:rsidR="00AC0441" w:rsidRPr="00937715" w:rsidTr="00AC0441">
        <w:trPr>
          <w:trHeight w:val="260"/>
        </w:trPr>
        <w:tc>
          <w:tcPr>
            <w:tcW w:w="5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9120" w:type="dxa"/>
            <w:gridSpan w:val="4"/>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440"/>
              <w:rPr>
                <w:rFonts w:ascii="Times New Roman" w:hAnsi="Times New Roman" w:cs="Times New Roman"/>
                <w:sz w:val="24"/>
                <w:szCs w:val="24"/>
              </w:rPr>
            </w:pPr>
            <w:r w:rsidRPr="00937715">
              <w:rPr>
                <w:rFonts w:ascii="Times New Roman" w:hAnsi="Times New Roman" w:cs="Times New Roman"/>
                <w:w w:val="92"/>
                <w:sz w:val="24"/>
                <w:szCs w:val="24"/>
              </w:rPr>
              <w:t>végzettséggel és szakképzettséggel rendelkezik, de nem rendelkezik a szükséges pedagógus vagy szakpszichológus</w:t>
            </w:r>
          </w:p>
        </w:tc>
      </w:tr>
      <w:tr w:rsidR="00AC0441" w:rsidRPr="00937715" w:rsidTr="00AC0441">
        <w:trPr>
          <w:trHeight w:val="383"/>
        </w:trPr>
        <w:tc>
          <w:tcPr>
            <w:tcW w:w="68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bookmarkStart w:id="27" w:name="page46"/>
            <w:bookmarkEnd w:id="27"/>
          </w:p>
        </w:tc>
        <w:tc>
          <w:tcPr>
            <w:tcW w:w="896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80"/>
              <w:rPr>
                <w:rFonts w:ascii="Times New Roman" w:hAnsi="Times New Roman" w:cs="Times New Roman"/>
                <w:sz w:val="24"/>
                <w:szCs w:val="24"/>
              </w:rPr>
            </w:pPr>
            <w:r w:rsidRPr="00937715">
              <w:rPr>
                <w:rFonts w:ascii="Times New Roman" w:hAnsi="Times New Roman" w:cs="Times New Roman"/>
                <w:w w:val="99"/>
                <w:sz w:val="24"/>
                <w:szCs w:val="24"/>
              </w:rPr>
              <w:t>szakképzettséggel vagy szakiránnyal, feltéve, hogy öt éven belül vállalja a munkakör betöltéséhez szükséges</w:t>
            </w:r>
          </w:p>
        </w:tc>
      </w:tr>
      <w:tr w:rsidR="00AC0441" w:rsidRPr="00937715" w:rsidTr="00AC0441">
        <w:trPr>
          <w:trHeight w:val="260"/>
        </w:trPr>
        <w:tc>
          <w:tcPr>
            <w:tcW w:w="68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6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80"/>
              <w:rPr>
                <w:rFonts w:ascii="Times New Roman" w:hAnsi="Times New Roman" w:cs="Times New Roman"/>
                <w:sz w:val="24"/>
                <w:szCs w:val="24"/>
              </w:rPr>
            </w:pPr>
            <w:r w:rsidRPr="00937715">
              <w:rPr>
                <w:rFonts w:ascii="Times New Roman" w:hAnsi="Times New Roman" w:cs="Times New Roman"/>
                <w:sz w:val="24"/>
                <w:szCs w:val="24"/>
              </w:rPr>
              <w:t>szakképzettség, szakvizsga megszerzését.</w:t>
            </w:r>
          </w:p>
        </w:tc>
      </w:tr>
      <w:tr w:rsidR="00AC0441" w:rsidRPr="00937715" w:rsidTr="00AC0441">
        <w:trPr>
          <w:trHeight w:val="260"/>
        </w:trPr>
        <w:tc>
          <w:tcPr>
            <w:tcW w:w="68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6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80"/>
              <w:rPr>
                <w:rFonts w:ascii="Times New Roman" w:hAnsi="Times New Roman" w:cs="Times New Roman"/>
                <w:sz w:val="24"/>
                <w:szCs w:val="24"/>
              </w:rPr>
            </w:pPr>
            <w:r w:rsidRPr="00937715">
              <w:rPr>
                <w:rFonts w:ascii="Times New Roman" w:hAnsi="Times New Roman" w:cs="Times New Roman"/>
                <w:w w:val="98"/>
                <w:sz w:val="24"/>
                <w:szCs w:val="24"/>
              </w:rPr>
              <w:t>(14) Ha a pedagógus-munkakör megfelelő végzettséggel és szakképzettséggel rendelkezővel nem tölthető be,</w:t>
            </w:r>
          </w:p>
        </w:tc>
      </w:tr>
      <w:tr w:rsidR="00AC0441" w:rsidRPr="00937715" w:rsidTr="00AC0441">
        <w:trPr>
          <w:trHeight w:val="260"/>
        </w:trPr>
        <w:tc>
          <w:tcPr>
            <w:tcW w:w="68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6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80"/>
              <w:rPr>
                <w:rFonts w:ascii="Times New Roman" w:hAnsi="Times New Roman" w:cs="Times New Roman"/>
                <w:sz w:val="24"/>
                <w:szCs w:val="24"/>
              </w:rPr>
            </w:pPr>
            <w:r w:rsidRPr="00937715">
              <w:rPr>
                <w:rFonts w:ascii="Times New Roman" w:hAnsi="Times New Roman" w:cs="Times New Roman"/>
                <w:w w:val="98"/>
                <w:sz w:val="24"/>
                <w:szCs w:val="24"/>
              </w:rPr>
              <w:t>akkor legfeljebb egy alkalommal a gyakornoki idő lejártáig gyakornokként alkalmazható az is, aki a nyelvvizsga</w:t>
            </w:r>
          </w:p>
        </w:tc>
      </w:tr>
      <w:tr w:rsidR="00AC0441" w:rsidRPr="00937715" w:rsidTr="00AC0441">
        <w:trPr>
          <w:trHeight w:val="260"/>
        </w:trPr>
        <w:tc>
          <w:tcPr>
            <w:tcW w:w="68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6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80"/>
              <w:rPr>
                <w:rFonts w:ascii="Times New Roman" w:hAnsi="Times New Roman" w:cs="Times New Roman"/>
                <w:sz w:val="24"/>
                <w:szCs w:val="24"/>
              </w:rPr>
            </w:pPr>
            <w:r w:rsidRPr="00937715">
              <w:rPr>
                <w:rFonts w:ascii="Times New Roman" w:hAnsi="Times New Roman" w:cs="Times New Roman"/>
                <w:w w:val="97"/>
                <w:sz w:val="24"/>
                <w:szCs w:val="24"/>
              </w:rPr>
              <w:t>letétele kivételével a pedagógus-munkakör betöltéséhez előírt végzettséget és szakképzettséget igazoló oklevél</w:t>
            </w:r>
          </w:p>
        </w:tc>
      </w:tr>
      <w:tr w:rsidR="00AC0441" w:rsidRPr="00937715" w:rsidTr="00AC0441">
        <w:trPr>
          <w:trHeight w:val="260"/>
        </w:trPr>
        <w:tc>
          <w:tcPr>
            <w:tcW w:w="68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6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80"/>
              <w:rPr>
                <w:rFonts w:ascii="Times New Roman" w:hAnsi="Times New Roman" w:cs="Times New Roman"/>
                <w:sz w:val="24"/>
                <w:szCs w:val="24"/>
              </w:rPr>
            </w:pPr>
            <w:r w:rsidRPr="00937715">
              <w:rPr>
                <w:rFonts w:ascii="Times New Roman" w:hAnsi="Times New Roman" w:cs="Times New Roman"/>
                <w:w w:val="97"/>
                <w:sz w:val="24"/>
                <w:szCs w:val="24"/>
              </w:rPr>
              <w:t>kiadásának feltételeit teljesítette. Ebben az esetben a minősítő vizsga letételének feltétele az előírt nyelvvizsga-</w:t>
            </w:r>
          </w:p>
        </w:tc>
      </w:tr>
      <w:tr w:rsidR="00AC0441" w:rsidRPr="00937715" w:rsidTr="00AC0441">
        <w:trPr>
          <w:trHeight w:val="260"/>
        </w:trPr>
        <w:tc>
          <w:tcPr>
            <w:tcW w:w="68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6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80"/>
              <w:rPr>
                <w:rFonts w:ascii="Times New Roman" w:hAnsi="Times New Roman" w:cs="Times New Roman"/>
                <w:sz w:val="24"/>
                <w:szCs w:val="24"/>
              </w:rPr>
            </w:pPr>
            <w:r w:rsidRPr="00937715">
              <w:rPr>
                <w:rFonts w:ascii="Times New Roman" w:hAnsi="Times New Roman" w:cs="Times New Roman"/>
                <w:w w:val="96"/>
                <w:sz w:val="24"/>
                <w:szCs w:val="24"/>
              </w:rPr>
              <w:t>bizonyítvány megszerzése. Amennyiben a gyakornok az előírt határidőig a nyelvvizsga-bizonyítványt nem szerzi</w:t>
            </w:r>
          </w:p>
        </w:tc>
      </w:tr>
      <w:tr w:rsidR="00AC0441" w:rsidRPr="00937715" w:rsidTr="00AC0441">
        <w:trPr>
          <w:trHeight w:val="260"/>
        </w:trPr>
        <w:tc>
          <w:tcPr>
            <w:tcW w:w="68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6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80"/>
              <w:rPr>
                <w:rFonts w:ascii="Times New Roman" w:hAnsi="Times New Roman" w:cs="Times New Roman"/>
                <w:sz w:val="24"/>
                <w:szCs w:val="24"/>
              </w:rPr>
            </w:pPr>
            <w:r w:rsidRPr="00937715">
              <w:rPr>
                <w:rFonts w:ascii="Times New Roman" w:hAnsi="Times New Roman" w:cs="Times New Roman"/>
                <w:sz w:val="24"/>
                <w:szCs w:val="24"/>
              </w:rPr>
              <w:t>meg, közalkalmazotti jogviszonya, munkaviszonya e törvény erejénél fogva megszűnik.”</w:t>
            </w:r>
          </w:p>
        </w:tc>
      </w:tr>
      <w:tr w:rsidR="00AC0441" w:rsidRPr="00937715" w:rsidTr="00AC0441">
        <w:trPr>
          <w:trHeight w:val="520"/>
        </w:trPr>
        <w:tc>
          <w:tcPr>
            <w:tcW w:w="68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27. §</w:t>
            </w:r>
          </w:p>
        </w:tc>
        <w:tc>
          <w:tcPr>
            <w:tcW w:w="896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80"/>
              <w:rPr>
                <w:rFonts w:ascii="Times New Roman" w:hAnsi="Times New Roman" w:cs="Times New Roman"/>
                <w:sz w:val="24"/>
                <w:szCs w:val="24"/>
              </w:rPr>
            </w:pPr>
            <w:r w:rsidRPr="00937715">
              <w:rPr>
                <w:rFonts w:ascii="Times New Roman" w:hAnsi="Times New Roman" w:cs="Times New Roman"/>
                <w:sz w:val="24"/>
                <w:szCs w:val="24"/>
              </w:rPr>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 54. alcíme a következő 99/C. §</w:t>
            </w:r>
            <w:proofErr w:type="spellStart"/>
            <w:r w:rsidRPr="00937715">
              <w:rPr>
                <w:rFonts w:ascii="Times New Roman" w:hAnsi="Times New Roman" w:cs="Times New Roman"/>
                <w:sz w:val="24"/>
                <w:szCs w:val="24"/>
              </w:rPr>
              <w:t>-sal</w:t>
            </w:r>
            <w:proofErr w:type="spellEnd"/>
            <w:r w:rsidRPr="00937715">
              <w:rPr>
                <w:rFonts w:ascii="Times New Roman" w:hAnsi="Times New Roman" w:cs="Times New Roman"/>
                <w:sz w:val="24"/>
                <w:szCs w:val="24"/>
              </w:rPr>
              <w:t xml:space="preserve"> egészül ki:</w:t>
            </w:r>
          </w:p>
        </w:tc>
      </w:tr>
      <w:tr w:rsidR="00AC0441" w:rsidRPr="00937715" w:rsidTr="00AC0441">
        <w:trPr>
          <w:trHeight w:val="260"/>
        </w:trPr>
        <w:tc>
          <w:tcPr>
            <w:tcW w:w="68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6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80"/>
              <w:rPr>
                <w:rFonts w:ascii="Times New Roman" w:hAnsi="Times New Roman" w:cs="Times New Roman"/>
                <w:sz w:val="24"/>
                <w:szCs w:val="24"/>
              </w:rPr>
            </w:pPr>
            <w:r w:rsidRPr="00937715">
              <w:rPr>
                <w:rFonts w:ascii="Times New Roman" w:hAnsi="Times New Roman" w:cs="Times New Roman"/>
                <w:w w:val="92"/>
                <w:sz w:val="24"/>
                <w:szCs w:val="24"/>
              </w:rPr>
              <w:t>„99/C. § (1) Az állami köznevelési közfeladat-ellátás keretében a pedagógiai-szakmai szolgáltatásokat a hivatal 2015.</w:t>
            </w:r>
          </w:p>
        </w:tc>
      </w:tr>
      <w:tr w:rsidR="00AC0441" w:rsidRPr="00937715" w:rsidTr="00AC0441">
        <w:trPr>
          <w:trHeight w:val="260"/>
        </w:trPr>
        <w:tc>
          <w:tcPr>
            <w:tcW w:w="68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96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80"/>
              <w:rPr>
                <w:rFonts w:ascii="Times New Roman" w:hAnsi="Times New Roman" w:cs="Times New Roman"/>
                <w:sz w:val="24"/>
                <w:szCs w:val="24"/>
              </w:rPr>
            </w:pPr>
            <w:r w:rsidRPr="00937715">
              <w:rPr>
                <w:rFonts w:ascii="Times New Roman" w:hAnsi="Times New Roman" w:cs="Times New Roman"/>
                <w:sz w:val="24"/>
                <w:szCs w:val="24"/>
              </w:rPr>
              <w:t>április 1-jétől biztosítja.</w:t>
            </w:r>
          </w:p>
        </w:tc>
      </w:tr>
    </w:tbl>
    <w:p w:rsidR="00AC0441" w:rsidRPr="00937715" w:rsidRDefault="00AC0441" w:rsidP="00AC0441">
      <w:pPr>
        <w:widowControl w:val="0"/>
        <w:autoSpaceDE w:val="0"/>
        <w:autoSpaceDN w:val="0"/>
        <w:adjustRightInd w:val="0"/>
        <w:spacing w:after="0" w:line="45"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01" w:lineRule="auto"/>
        <w:ind w:left="960"/>
        <w:jc w:val="both"/>
        <w:rPr>
          <w:rFonts w:ascii="Times New Roman" w:hAnsi="Times New Roman" w:cs="Times New Roman"/>
          <w:sz w:val="24"/>
          <w:szCs w:val="24"/>
        </w:rPr>
      </w:pPr>
      <w:r w:rsidRPr="00937715">
        <w:rPr>
          <w:rFonts w:ascii="Times New Roman" w:hAnsi="Times New Roman" w:cs="Times New Roman"/>
          <w:sz w:val="24"/>
          <w:szCs w:val="24"/>
        </w:rPr>
        <w:t>(2) Az állami köznevelési közfeladat-ellátás keretében az állami pedagógiai-szakmai szolgáltatás ellátását biztosító mindazon állami és helyi önkormányzati tulajdonú ingó és ingatlan vagyon, tárgyi, műszaki, pénzügyi eszköz, amely a pedagógiai-szakmai szolgáltatások ellátását biztosítja és 2015. március 31-én az állami intézményfenntartó központ használatában vagy vagyonkezelésében van,</w:t>
      </w:r>
    </w:p>
    <w:p w:rsidR="00AC0441" w:rsidRPr="00937715" w:rsidRDefault="00AC0441" w:rsidP="00AC0441">
      <w:pPr>
        <w:widowControl w:val="0"/>
        <w:autoSpaceDE w:val="0"/>
        <w:autoSpaceDN w:val="0"/>
        <w:adjustRightInd w:val="0"/>
        <w:spacing w:after="0" w:line="1"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39" w:lineRule="auto"/>
        <w:ind w:left="960" w:right="760"/>
        <w:rPr>
          <w:rFonts w:ascii="Times New Roman" w:hAnsi="Times New Roman" w:cs="Times New Roman"/>
          <w:sz w:val="24"/>
          <w:szCs w:val="24"/>
        </w:rPr>
      </w:pPr>
      <w:proofErr w:type="gramStart"/>
      <w:r w:rsidRPr="00937715">
        <w:rPr>
          <w:rFonts w:ascii="Times New Roman" w:hAnsi="Times New Roman" w:cs="Times New Roman"/>
          <w:sz w:val="24"/>
          <w:szCs w:val="24"/>
        </w:rPr>
        <w:t>a</w:t>
      </w:r>
      <w:proofErr w:type="gramEnd"/>
      <w:r w:rsidRPr="00937715">
        <w:rPr>
          <w:rFonts w:ascii="Times New Roman" w:hAnsi="Times New Roman" w:cs="Times New Roman"/>
          <w:sz w:val="24"/>
          <w:szCs w:val="24"/>
        </w:rPr>
        <w:t>) önálló ingatlan és a feladatellátást szolgáló ingó vagyon esetében a hivatal ingyenes vagyonkezelésébe, b) ingatlanrész és a feladatellátást szolgáló ingó vagyon esetében a hivatal ingyenes használatába</w:t>
      </w:r>
    </w:p>
    <w:p w:rsidR="00AC0441" w:rsidRPr="00937715" w:rsidRDefault="00AC0441" w:rsidP="00AC0441">
      <w:pPr>
        <w:widowControl w:val="0"/>
        <w:autoSpaceDE w:val="0"/>
        <w:autoSpaceDN w:val="0"/>
        <w:adjustRightInd w:val="0"/>
        <w:spacing w:after="0" w:line="240" w:lineRule="auto"/>
        <w:ind w:left="960"/>
        <w:rPr>
          <w:rFonts w:ascii="Times New Roman" w:hAnsi="Times New Roman" w:cs="Times New Roman"/>
          <w:sz w:val="24"/>
          <w:szCs w:val="24"/>
        </w:rPr>
      </w:pPr>
      <w:proofErr w:type="gramStart"/>
      <w:r w:rsidRPr="00937715">
        <w:rPr>
          <w:rFonts w:ascii="Times New Roman" w:hAnsi="Times New Roman" w:cs="Times New Roman"/>
          <w:sz w:val="24"/>
          <w:szCs w:val="24"/>
        </w:rPr>
        <w:t>kerül</w:t>
      </w:r>
      <w:proofErr w:type="gramEnd"/>
      <w:r w:rsidRPr="00937715">
        <w:rPr>
          <w:rFonts w:ascii="Times New Roman" w:hAnsi="Times New Roman" w:cs="Times New Roman"/>
          <w:sz w:val="24"/>
          <w:szCs w:val="24"/>
        </w:rPr>
        <w:t xml:space="preserve"> 2015. április 1-jén.</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06" w:lineRule="auto"/>
        <w:ind w:left="960"/>
        <w:jc w:val="both"/>
        <w:rPr>
          <w:rFonts w:ascii="Times New Roman" w:hAnsi="Times New Roman" w:cs="Times New Roman"/>
          <w:sz w:val="24"/>
          <w:szCs w:val="24"/>
        </w:rPr>
      </w:pPr>
      <w:r w:rsidRPr="00937715">
        <w:rPr>
          <w:rFonts w:ascii="Times New Roman" w:hAnsi="Times New Roman" w:cs="Times New Roman"/>
          <w:sz w:val="24"/>
          <w:szCs w:val="24"/>
        </w:rPr>
        <w:t>(3) Az állami köznevelési közfeladat-ellátás keretében a pedagógiai-szakmai szolgáltatás ellátását biztosító személyi, tárgyi, műszaki, pénzügyi eszközök alatt az átvett pedagógiai-szakmai szolgáltatási feladathoz kapcsolódó valamennyi jogot és kötelezettséget, valamint ingó és ingatlan vagyont is érteni kell.”</w:t>
      </w:r>
    </w:p>
    <w:p w:rsidR="00AC0441" w:rsidRPr="00937715" w:rsidRDefault="00AC0441" w:rsidP="00AC0441">
      <w:pPr>
        <w:widowControl w:val="0"/>
        <w:autoSpaceDE w:val="0"/>
        <w:autoSpaceDN w:val="0"/>
        <w:adjustRightInd w:val="0"/>
        <w:spacing w:after="0" w:line="241" w:lineRule="exact"/>
        <w:rPr>
          <w:rFonts w:ascii="Times New Roman" w:hAnsi="Times New Roman" w:cs="Times New Roman"/>
          <w:sz w:val="24"/>
          <w:szCs w:val="24"/>
        </w:rPr>
      </w:pPr>
    </w:p>
    <w:p w:rsidR="00AC0441" w:rsidRPr="00937715" w:rsidRDefault="00AC0441" w:rsidP="00AC0441">
      <w:pPr>
        <w:widowControl w:val="0"/>
        <w:tabs>
          <w:tab w:val="num" w:pos="940"/>
        </w:tabs>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28. §</w:t>
      </w:r>
      <w:r w:rsidRPr="00937715">
        <w:rPr>
          <w:rFonts w:ascii="Times New Roman" w:hAnsi="Times New Roman" w:cs="Times New Roman"/>
          <w:sz w:val="24"/>
          <w:szCs w:val="24"/>
        </w:rPr>
        <w:tab/>
        <w:t xml:space="preserve">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w:t>
      </w:r>
    </w:p>
    <w:p w:rsidR="00AC0441" w:rsidRPr="00937715" w:rsidRDefault="00AC0441" w:rsidP="00AC0441">
      <w:pPr>
        <w:widowControl w:val="0"/>
        <w:autoSpaceDE w:val="0"/>
        <w:autoSpaceDN w:val="0"/>
        <w:adjustRightInd w:val="0"/>
        <w:spacing w:after="0" w:line="60" w:lineRule="exact"/>
        <w:rPr>
          <w:rFonts w:ascii="Times New Roman" w:hAnsi="Times New Roman" w:cs="Times New Roman"/>
          <w:sz w:val="24"/>
          <w:szCs w:val="24"/>
        </w:rPr>
      </w:pPr>
    </w:p>
    <w:p w:rsidR="00AC0441" w:rsidRPr="00937715" w:rsidRDefault="00AC0441" w:rsidP="00AC0441">
      <w:pPr>
        <w:widowControl w:val="0"/>
        <w:numPr>
          <w:ilvl w:val="0"/>
          <w:numId w:val="11"/>
        </w:numPr>
        <w:tabs>
          <w:tab w:val="clear" w:pos="720"/>
          <w:tab w:val="num" w:pos="1460"/>
        </w:tabs>
        <w:overflowPunct w:val="0"/>
        <w:autoSpaceDE w:val="0"/>
        <w:autoSpaceDN w:val="0"/>
        <w:adjustRightInd w:val="0"/>
        <w:spacing w:after="0" w:line="301" w:lineRule="auto"/>
        <w:ind w:left="1460" w:hanging="426"/>
        <w:jc w:val="both"/>
        <w:rPr>
          <w:rFonts w:ascii="Times New Roman" w:hAnsi="Times New Roman" w:cs="Times New Roman"/>
          <w:sz w:val="24"/>
          <w:szCs w:val="24"/>
        </w:rPr>
      </w:pPr>
      <w:r w:rsidRPr="00937715">
        <w:rPr>
          <w:rFonts w:ascii="Times New Roman" w:hAnsi="Times New Roman" w:cs="Times New Roman"/>
          <w:sz w:val="24"/>
          <w:szCs w:val="24"/>
        </w:rPr>
        <w:t xml:space="preserve">4. § 25. pontjában, 16. § (3) bekezdésében, 47. § (7) bekezdésében az „érzékszervi” szövegrész helyébe az „érzékszervi (látási, hallási)”, </w:t>
      </w:r>
    </w:p>
    <w:p w:rsidR="00AC0441" w:rsidRPr="00937715" w:rsidRDefault="00AC0441" w:rsidP="00AC0441">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1040" w:type="dxa"/>
        <w:tblLayout w:type="fixed"/>
        <w:tblCellMar>
          <w:left w:w="0" w:type="dxa"/>
          <w:right w:w="0" w:type="dxa"/>
        </w:tblCellMar>
        <w:tblLook w:val="0000" w:firstRow="0" w:lastRow="0" w:firstColumn="0" w:lastColumn="0" w:noHBand="0" w:noVBand="0"/>
      </w:tblPr>
      <w:tblGrid>
        <w:gridCol w:w="280"/>
        <w:gridCol w:w="8320"/>
      </w:tblGrid>
      <w:tr w:rsidR="00AC0441" w:rsidRPr="00937715" w:rsidTr="00E2546A">
        <w:trPr>
          <w:trHeight w:val="215"/>
        </w:trPr>
        <w:tc>
          <w:tcPr>
            <w:tcW w:w="2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75"/>
              <w:jc w:val="right"/>
              <w:rPr>
                <w:rFonts w:ascii="Times New Roman" w:hAnsi="Times New Roman" w:cs="Times New Roman"/>
                <w:sz w:val="24"/>
                <w:szCs w:val="24"/>
              </w:rPr>
            </w:pPr>
            <w:r w:rsidRPr="00937715">
              <w:rPr>
                <w:rFonts w:ascii="Times New Roman" w:hAnsi="Times New Roman" w:cs="Times New Roman"/>
                <w:w w:val="70"/>
                <w:sz w:val="24"/>
                <w:szCs w:val="24"/>
              </w:rPr>
              <w:t>2.</w:t>
            </w:r>
          </w:p>
        </w:tc>
        <w:tc>
          <w:tcPr>
            <w:tcW w:w="8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sz w:val="24"/>
                <w:szCs w:val="24"/>
              </w:rPr>
              <w:t>7. § (5) bekezdésében az „– a 19. § (3) bekezdés c) pontjában foglalt kivétellel –” szövegrész helyébe</w:t>
            </w:r>
          </w:p>
        </w:tc>
      </w:tr>
      <w:tr w:rsidR="00AC0441" w:rsidRPr="00937715" w:rsidTr="00E2546A">
        <w:trPr>
          <w:trHeight w:val="260"/>
        </w:trPr>
        <w:tc>
          <w:tcPr>
            <w:tcW w:w="2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sz w:val="24"/>
                <w:szCs w:val="24"/>
              </w:rPr>
              <w:t>az „– a 19. § (3) bekezdés a) és c) pontjában foglalt kivétellel –”,</w:t>
            </w:r>
          </w:p>
        </w:tc>
      </w:tr>
      <w:tr w:rsidR="00AC0441" w:rsidRPr="00937715" w:rsidTr="00E2546A">
        <w:trPr>
          <w:trHeight w:val="260"/>
        </w:trPr>
        <w:tc>
          <w:tcPr>
            <w:tcW w:w="2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75"/>
              <w:jc w:val="right"/>
              <w:rPr>
                <w:rFonts w:ascii="Times New Roman" w:hAnsi="Times New Roman" w:cs="Times New Roman"/>
                <w:sz w:val="24"/>
                <w:szCs w:val="24"/>
              </w:rPr>
            </w:pPr>
            <w:r w:rsidRPr="00937715">
              <w:rPr>
                <w:rFonts w:ascii="Times New Roman" w:hAnsi="Times New Roman" w:cs="Times New Roman"/>
                <w:w w:val="70"/>
                <w:sz w:val="24"/>
                <w:szCs w:val="24"/>
              </w:rPr>
              <w:t>3.</w:t>
            </w:r>
          </w:p>
        </w:tc>
        <w:tc>
          <w:tcPr>
            <w:tcW w:w="8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sz w:val="24"/>
                <w:szCs w:val="24"/>
              </w:rPr>
              <w:t>15. § (4) bekezdésében az „</w:t>
            </w:r>
            <w:proofErr w:type="gramStart"/>
            <w:r w:rsidRPr="00937715">
              <w:rPr>
                <w:rFonts w:ascii="Times New Roman" w:hAnsi="Times New Roman" w:cs="Times New Roman"/>
                <w:sz w:val="24"/>
                <w:szCs w:val="24"/>
              </w:rPr>
              <w:t>A</w:t>
            </w:r>
            <w:proofErr w:type="gramEnd"/>
            <w:r w:rsidRPr="00937715">
              <w:rPr>
                <w:rFonts w:ascii="Times New Roman" w:hAnsi="Times New Roman" w:cs="Times New Roman"/>
                <w:sz w:val="24"/>
                <w:szCs w:val="24"/>
              </w:rPr>
              <w:t xml:space="preserve"> fejlesztő nevelésben, fejlesztő nevelés-oktatásban” </w:t>
            </w:r>
            <w:r w:rsidRPr="00937715">
              <w:rPr>
                <w:rFonts w:ascii="Times New Roman" w:hAnsi="Times New Roman" w:cs="Times New Roman"/>
                <w:sz w:val="24"/>
                <w:szCs w:val="24"/>
              </w:rPr>
              <w:lastRenderedPageBreak/>
              <w:t>szövegrész helyébe</w:t>
            </w:r>
          </w:p>
        </w:tc>
      </w:tr>
      <w:tr w:rsidR="00AC0441" w:rsidRPr="00937715" w:rsidTr="00E2546A">
        <w:trPr>
          <w:trHeight w:val="260"/>
        </w:trPr>
        <w:tc>
          <w:tcPr>
            <w:tcW w:w="2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sz w:val="24"/>
                <w:szCs w:val="24"/>
              </w:rPr>
              <w:t>az „</w:t>
            </w:r>
            <w:proofErr w:type="gramStart"/>
            <w:r w:rsidRPr="00937715">
              <w:rPr>
                <w:rFonts w:ascii="Times New Roman" w:hAnsi="Times New Roman" w:cs="Times New Roman"/>
                <w:sz w:val="24"/>
                <w:szCs w:val="24"/>
              </w:rPr>
              <w:t>A</w:t>
            </w:r>
            <w:proofErr w:type="gramEnd"/>
            <w:r w:rsidRPr="00937715">
              <w:rPr>
                <w:rFonts w:ascii="Times New Roman" w:hAnsi="Times New Roman" w:cs="Times New Roman"/>
                <w:sz w:val="24"/>
                <w:szCs w:val="24"/>
              </w:rPr>
              <w:t xml:space="preserve"> fejlesztő nevelés-oktatásban”,</w:t>
            </w:r>
          </w:p>
        </w:tc>
      </w:tr>
    </w:tbl>
    <w:p w:rsidR="00AC0441" w:rsidRPr="00937715" w:rsidRDefault="00AC0441" w:rsidP="00AC0441">
      <w:pPr>
        <w:widowControl w:val="0"/>
        <w:autoSpaceDE w:val="0"/>
        <w:autoSpaceDN w:val="0"/>
        <w:adjustRightInd w:val="0"/>
        <w:spacing w:after="0" w:line="45" w:lineRule="exact"/>
        <w:rPr>
          <w:rFonts w:ascii="Times New Roman" w:hAnsi="Times New Roman" w:cs="Times New Roman"/>
          <w:sz w:val="24"/>
          <w:szCs w:val="24"/>
        </w:rPr>
      </w:pPr>
    </w:p>
    <w:p w:rsidR="00AC0441" w:rsidRPr="00937715" w:rsidRDefault="00AC0441" w:rsidP="00AC0441">
      <w:pPr>
        <w:widowControl w:val="0"/>
        <w:numPr>
          <w:ilvl w:val="0"/>
          <w:numId w:val="12"/>
        </w:numPr>
        <w:tabs>
          <w:tab w:val="clear" w:pos="720"/>
          <w:tab w:val="num" w:pos="1460"/>
        </w:tabs>
        <w:overflowPunct w:val="0"/>
        <w:autoSpaceDE w:val="0"/>
        <w:autoSpaceDN w:val="0"/>
        <w:adjustRightInd w:val="0"/>
        <w:spacing w:after="0" w:line="339" w:lineRule="auto"/>
        <w:ind w:left="1460" w:hanging="426"/>
        <w:jc w:val="both"/>
        <w:rPr>
          <w:rFonts w:ascii="Times New Roman" w:hAnsi="Times New Roman" w:cs="Times New Roman"/>
          <w:sz w:val="24"/>
          <w:szCs w:val="24"/>
        </w:rPr>
      </w:pPr>
      <w:r w:rsidRPr="00937715">
        <w:rPr>
          <w:rFonts w:ascii="Times New Roman" w:hAnsi="Times New Roman" w:cs="Times New Roman"/>
          <w:sz w:val="24"/>
          <w:szCs w:val="24"/>
        </w:rPr>
        <w:t xml:space="preserve">21. § (2) bekezdésében az „a Kormány által az oktatásért felelős miniszter köznevelési feladatkörébe tartozó egyes feladatainak ellátására kijelölt szervnél (a továbbiakban: hivatal)” szövegrész helyébe az „a hivatalnál”, </w:t>
      </w:r>
    </w:p>
    <w:p w:rsidR="00AC0441" w:rsidRPr="00937715" w:rsidRDefault="00AC0441" w:rsidP="00AC0441">
      <w:pPr>
        <w:widowControl w:val="0"/>
        <w:numPr>
          <w:ilvl w:val="0"/>
          <w:numId w:val="12"/>
        </w:numPr>
        <w:tabs>
          <w:tab w:val="clear" w:pos="720"/>
          <w:tab w:val="num" w:pos="1460"/>
        </w:tabs>
        <w:overflowPunct w:val="0"/>
        <w:autoSpaceDE w:val="0"/>
        <w:autoSpaceDN w:val="0"/>
        <w:adjustRightInd w:val="0"/>
        <w:spacing w:after="0" w:line="301" w:lineRule="auto"/>
        <w:ind w:left="1460" w:hanging="426"/>
        <w:jc w:val="both"/>
        <w:rPr>
          <w:rFonts w:ascii="Times New Roman" w:hAnsi="Times New Roman" w:cs="Times New Roman"/>
          <w:sz w:val="24"/>
          <w:szCs w:val="24"/>
        </w:rPr>
      </w:pPr>
      <w:r w:rsidRPr="00937715">
        <w:rPr>
          <w:rFonts w:ascii="Times New Roman" w:hAnsi="Times New Roman" w:cs="Times New Roman"/>
          <w:sz w:val="24"/>
          <w:szCs w:val="24"/>
        </w:rPr>
        <w:t xml:space="preserve">37. § (3) bekezdés a) pontjában az „a jogszabálysértésre” szövegrész helyébe az „a jogszabálysértésre vagy az intézmény belső szabályzatának megsértésére”, </w:t>
      </w:r>
    </w:p>
    <w:p w:rsidR="00AC0441" w:rsidRPr="00937715" w:rsidRDefault="00AC0441" w:rsidP="00AC0441">
      <w:pPr>
        <w:widowControl w:val="0"/>
        <w:numPr>
          <w:ilvl w:val="0"/>
          <w:numId w:val="12"/>
        </w:numPr>
        <w:tabs>
          <w:tab w:val="clear" w:pos="720"/>
          <w:tab w:val="num" w:pos="1460"/>
        </w:tabs>
        <w:overflowPunct w:val="0"/>
        <w:autoSpaceDE w:val="0"/>
        <w:autoSpaceDN w:val="0"/>
        <w:adjustRightInd w:val="0"/>
        <w:spacing w:after="0" w:line="240" w:lineRule="auto"/>
        <w:ind w:left="1460" w:hanging="426"/>
        <w:jc w:val="both"/>
        <w:rPr>
          <w:rFonts w:ascii="Times New Roman" w:hAnsi="Times New Roman" w:cs="Times New Roman"/>
          <w:sz w:val="24"/>
          <w:szCs w:val="24"/>
        </w:rPr>
      </w:pPr>
      <w:r w:rsidRPr="00937715">
        <w:rPr>
          <w:rFonts w:ascii="Times New Roman" w:hAnsi="Times New Roman" w:cs="Times New Roman"/>
          <w:sz w:val="24"/>
          <w:szCs w:val="24"/>
        </w:rPr>
        <w:t xml:space="preserve">41.  </w:t>
      </w:r>
      <w:proofErr w:type="gramStart"/>
      <w:r w:rsidRPr="00937715">
        <w:rPr>
          <w:rFonts w:ascii="Times New Roman" w:hAnsi="Times New Roman" w:cs="Times New Roman"/>
          <w:sz w:val="24"/>
          <w:szCs w:val="24"/>
        </w:rPr>
        <w:t>§  (</w:t>
      </w:r>
      <w:proofErr w:type="gramEnd"/>
      <w:r w:rsidRPr="00937715">
        <w:rPr>
          <w:rFonts w:ascii="Times New Roman" w:hAnsi="Times New Roman" w:cs="Times New Roman"/>
          <w:sz w:val="24"/>
          <w:szCs w:val="24"/>
        </w:rPr>
        <w:t xml:space="preserve">1)  bekezdésében  az  „Országos  statisztikai  adatgyűjtési  program  keretében  előírt  adatokat </w:t>
      </w:r>
    </w:p>
    <w:p w:rsidR="00AC0441" w:rsidRPr="00937715" w:rsidRDefault="00AC0441" w:rsidP="00AC0441">
      <w:pPr>
        <w:widowControl w:val="0"/>
        <w:autoSpaceDE w:val="0"/>
        <w:autoSpaceDN w:val="0"/>
        <w:adjustRightInd w:val="0"/>
        <w:spacing w:after="0" w:line="64" w:lineRule="exact"/>
        <w:rPr>
          <w:rFonts w:ascii="Times New Roman" w:hAnsi="Times New Roman" w:cs="Times New Roman"/>
          <w:sz w:val="24"/>
          <w:szCs w:val="24"/>
        </w:rPr>
      </w:pPr>
    </w:p>
    <w:p w:rsidR="00AC0441" w:rsidRPr="00937715" w:rsidRDefault="00AC0441" w:rsidP="00AC0441">
      <w:pPr>
        <w:widowControl w:val="0"/>
        <w:overflowPunct w:val="0"/>
        <w:autoSpaceDE w:val="0"/>
        <w:autoSpaceDN w:val="0"/>
        <w:adjustRightInd w:val="0"/>
        <w:spacing w:after="0" w:line="301" w:lineRule="auto"/>
        <w:ind w:left="1460"/>
        <w:rPr>
          <w:rFonts w:ascii="Times New Roman" w:hAnsi="Times New Roman" w:cs="Times New Roman"/>
          <w:sz w:val="24"/>
          <w:szCs w:val="24"/>
        </w:rPr>
      </w:pPr>
      <w:proofErr w:type="gramStart"/>
      <w:r w:rsidRPr="00937715">
        <w:rPr>
          <w:rFonts w:ascii="Times New Roman" w:hAnsi="Times New Roman" w:cs="Times New Roman"/>
          <w:sz w:val="24"/>
          <w:szCs w:val="24"/>
        </w:rPr>
        <w:t>szolgáltatni</w:t>
      </w:r>
      <w:proofErr w:type="gramEnd"/>
      <w:r w:rsidRPr="00937715">
        <w:rPr>
          <w:rFonts w:ascii="Times New Roman" w:hAnsi="Times New Roman" w:cs="Times New Roman"/>
          <w:sz w:val="24"/>
          <w:szCs w:val="24"/>
        </w:rPr>
        <w:t>” szövegrész helyébe az „Országos statisztikai adatgyűjtési program keretében előírt, valamint a lemorzsolódással veszélyeztetett tanulókról összesített adatokat szolgáltatni”,</w:t>
      </w:r>
    </w:p>
    <w:p w:rsidR="00AC0441" w:rsidRPr="00937715" w:rsidRDefault="00AC0441" w:rsidP="00AC0441">
      <w:pPr>
        <w:widowControl w:val="0"/>
        <w:autoSpaceDE w:val="0"/>
        <w:autoSpaceDN w:val="0"/>
        <w:adjustRightInd w:val="0"/>
        <w:spacing w:after="0" w:line="1" w:lineRule="exact"/>
        <w:rPr>
          <w:rFonts w:ascii="Times New Roman" w:hAnsi="Times New Roman" w:cs="Times New Roman"/>
          <w:sz w:val="24"/>
          <w:szCs w:val="24"/>
        </w:rPr>
      </w:pPr>
    </w:p>
    <w:p w:rsidR="00AC0441" w:rsidRPr="00937715" w:rsidRDefault="00AC0441" w:rsidP="00AC0441">
      <w:pPr>
        <w:widowControl w:val="0"/>
        <w:numPr>
          <w:ilvl w:val="0"/>
          <w:numId w:val="13"/>
        </w:numPr>
        <w:tabs>
          <w:tab w:val="clear" w:pos="720"/>
          <w:tab w:val="num" w:pos="1460"/>
        </w:tabs>
        <w:overflowPunct w:val="0"/>
        <w:autoSpaceDE w:val="0"/>
        <w:autoSpaceDN w:val="0"/>
        <w:adjustRightInd w:val="0"/>
        <w:spacing w:after="0" w:line="240" w:lineRule="auto"/>
        <w:ind w:left="1460" w:hanging="426"/>
        <w:jc w:val="both"/>
        <w:rPr>
          <w:rFonts w:ascii="Times New Roman" w:hAnsi="Times New Roman" w:cs="Times New Roman"/>
          <w:sz w:val="24"/>
          <w:szCs w:val="24"/>
        </w:rPr>
      </w:pPr>
      <w:r w:rsidRPr="00937715">
        <w:rPr>
          <w:rFonts w:ascii="Times New Roman" w:hAnsi="Times New Roman" w:cs="Times New Roman"/>
          <w:sz w:val="24"/>
          <w:szCs w:val="24"/>
        </w:rPr>
        <w:t xml:space="preserve">44. § (1) bekezdésében a „köznevelés információs rendszere (a továbbiakban: KIR)” szövegrész helyébe a „KIR”, </w:t>
      </w:r>
    </w:p>
    <w:p w:rsidR="00AC0441" w:rsidRPr="00937715" w:rsidRDefault="00AC0441" w:rsidP="00AC0441">
      <w:pPr>
        <w:widowControl w:val="0"/>
        <w:autoSpaceDE w:val="0"/>
        <w:autoSpaceDN w:val="0"/>
        <w:adjustRightInd w:val="0"/>
        <w:spacing w:after="0" w:line="76" w:lineRule="exact"/>
        <w:rPr>
          <w:rFonts w:ascii="Times New Roman" w:hAnsi="Times New Roman" w:cs="Times New Roman"/>
          <w:sz w:val="24"/>
          <w:szCs w:val="24"/>
        </w:rPr>
      </w:pPr>
    </w:p>
    <w:tbl>
      <w:tblPr>
        <w:tblW w:w="0" w:type="auto"/>
        <w:tblInd w:w="1040" w:type="dxa"/>
        <w:tblLayout w:type="fixed"/>
        <w:tblCellMar>
          <w:left w:w="0" w:type="dxa"/>
          <w:right w:w="0" w:type="dxa"/>
        </w:tblCellMar>
        <w:tblLook w:val="0000" w:firstRow="0" w:lastRow="0" w:firstColumn="0" w:lastColumn="0" w:noHBand="0" w:noVBand="0"/>
      </w:tblPr>
      <w:tblGrid>
        <w:gridCol w:w="280"/>
        <w:gridCol w:w="8320"/>
      </w:tblGrid>
      <w:tr w:rsidR="00AC0441" w:rsidRPr="00937715" w:rsidTr="00E2546A">
        <w:trPr>
          <w:trHeight w:val="215"/>
        </w:trPr>
        <w:tc>
          <w:tcPr>
            <w:tcW w:w="2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75"/>
              <w:jc w:val="right"/>
              <w:rPr>
                <w:rFonts w:ascii="Times New Roman" w:hAnsi="Times New Roman" w:cs="Times New Roman"/>
                <w:sz w:val="24"/>
                <w:szCs w:val="24"/>
              </w:rPr>
            </w:pPr>
            <w:r w:rsidRPr="00937715">
              <w:rPr>
                <w:rFonts w:ascii="Times New Roman" w:hAnsi="Times New Roman" w:cs="Times New Roman"/>
                <w:w w:val="70"/>
                <w:sz w:val="24"/>
                <w:szCs w:val="24"/>
              </w:rPr>
              <w:t>8.</w:t>
            </w:r>
          </w:p>
        </w:tc>
        <w:tc>
          <w:tcPr>
            <w:tcW w:w="8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w w:val="95"/>
                <w:sz w:val="24"/>
                <w:szCs w:val="24"/>
              </w:rPr>
              <w:t>45. § (3) bekezdésében az „a tanuló tizenhatodik életévének betöltéséig tart” szövegrész helyébe az „annak</w:t>
            </w:r>
          </w:p>
        </w:tc>
      </w:tr>
      <w:tr w:rsidR="00AC0441" w:rsidRPr="00937715" w:rsidTr="00E2546A">
        <w:trPr>
          <w:trHeight w:val="260"/>
        </w:trPr>
        <w:tc>
          <w:tcPr>
            <w:tcW w:w="2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83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sz w:val="24"/>
                <w:szCs w:val="24"/>
              </w:rPr>
              <w:t>a tanévnek a végéig tart, amelyben a tanuló a tizenhatodik életévét betölti”,</w:t>
            </w:r>
          </w:p>
        </w:tc>
      </w:tr>
    </w:tbl>
    <w:p w:rsidR="00AC0441" w:rsidRPr="00937715" w:rsidRDefault="00AC0441" w:rsidP="00AC0441">
      <w:pPr>
        <w:widowControl w:val="0"/>
        <w:autoSpaceDE w:val="0"/>
        <w:autoSpaceDN w:val="0"/>
        <w:adjustRightInd w:val="0"/>
        <w:spacing w:after="0" w:line="45" w:lineRule="exact"/>
        <w:rPr>
          <w:rFonts w:ascii="Times New Roman" w:hAnsi="Times New Roman" w:cs="Times New Roman"/>
          <w:sz w:val="24"/>
          <w:szCs w:val="24"/>
        </w:rPr>
      </w:pPr>
    </w:p>
    <w:p w:rsidR="00AC0441" w:rsidRPr="00937715" w:rsidRDefault="00AC0441" w:rsidP="00AC0441">
      <w:pPr>
        <w:widowControl w:val="0"/>
        <w:numPr>
          <w:ilvl w:val="0"/>
          <w:numId w:val="14"/>
        </w:numPr>
        <w:tabs>
          <w:tab w:val="clear" w:pos="720"/>
          <w:tab w:val="num" w:pos="1460"/>
        </w:tabs>
        <w:overflowPunct w:val="0"/>
        <w:autoSpaceDE w:val="0"/>
        <w:autoSpaceDN w:val="0"/>
        <w:adjustRightInd w:val="0"/>
        <w:spacing w:after="0" w:line="301" w:lineRule="auto"/>
        <w:ind w:left="1460" w:hanging="426"/>
        <w:jc w:val="both"/>
        <w:rPr>
          <w:rFonts w:ascii="Times New Roman" w:hAnsi="Times New Roman" w:cs="Times New Roman"/>
          <w:sz w:val="24"/>
          <w:szCs w:val="24"/>
        </w:rPr>
      </w:pPr>
      <w:r w:rsidRPr="00937715">
        <w:rPr>
          <w:rFonts w:ascii="Times New Roman" w:hAnsi="Times New Roman" w:cs="Times New Roman"/>
          <w:sz w:val="24"/>
          <w:szCs w:val="24"/>
        </w:rPr>
        <w:t xml:space="preserve">47. § (10) bekezdésében, 94. § (1) bekezdés d) pontjában az „utazó gyógypedagógusi” szövegrészek helyébe az „utazó gyógypedagógusi, utazó konduktori”, </w:t>
      </w:r>
    </w:p>
    <w:p w:rsidR="00AC0441" w:rsidRPr="00937715" w:rsidRDefault="00AC0441" w:rsidP="00AC0441">
      <w:pPr>
        <w:widowControl w:val="0"/>
        <w:autoSpaceDE w:val="0"/>
        <w:autoSpaceDN w:val="0"/>
        <w:adjustRightInd w:val="0"/>
        <w:spacing w:after="0" w:line="1" w:lineRule="exact"/>
        <w:rPr>
          <w:rFonts w:ascii="Times New Roman" w:hAnsi="Times New Roman" w:cs="Times New Roman"/>
          <w:sz w:val="24"/>
          <w:szCs w:val="24"/>
        </w:rPr>
      </w:pPr>
    </w:p>
    <w:p w:rsidR="00AC0441" w:rsidRPr="00937715" w:rsidRDefault="00AC0441" w:rsidP="00AC0441">
      <w:pPr>
        <w:widowControl w:val="0"/>
        <w:numPr>
          <w:ilvl w:val="0"/>
          <w:numId w:val="15"/>
        </w:numPr>
        <w:tabs>
          <w:tab w:val="clear" w:pos="720"/>
          <w:tab w:val="num" w:pos="1460"/>
        </w:tabs>
        <w:overflowPunct w:val="0"/>
        <w:autoSpaceDE w:val="0"/>
        <w:autoSpaceDN w:val="0"/>
        <w:adjustRightInd w:val="0"/>
        <w:spacing w:after="0" w:line="301" w:lineRule="auto"/>
        <w:ind w:left="1460" w:hanging="502"/>
        <w:jc w:val="both"/>
        <w:rPr>
          <w:rFonts w:ascii="Times New Roman" w:hAnsi="Times New Roman" w:cs="Times New Roman"/>
          <w:sz w:val="24"/>
          <w:szCs w:val="24"/>
        </w:rPr>
      </w:pPr>
      <w:r w:rsidRPr="00937715">
        <w:rPr>
          <w:rFonts w:ascii="Times New Roman" w:hAnsi="Times New Roman" w:cs="Times New Roman"/>
          <w:sz w:val="24"/>
          <w:szCs w:val="24"/>
        </w:rPr>
        <w:t xml:space="preserve">50. § (6) bekezdésében az „akinek lakóhelye, ennek hiányában tartózkodási helye a körzetében található” szövegrész helyébe az „aki életvitelszerűen az általános iskola körzetében lakik”, </w:t>
      </w:r>
    </w:p>
    <w:p w:rsidR="00AC0441" w:rsidRPr="00937715" w:rsidRDefault="00AC0441" w:rsidP="00AC0441">
      <w:pPr>
        <w:widowControl w:val="0"/>
        <w:numPr>
          <w:ilvl w:val="0"/>
          <w:numId w:val="15"/>
        </w:numPr>
        <w:tabs>
          <w:tab w:val="clear" w:pos="720"/>
          <w:tab w:val="num" w:pos="1460"/>
        </w:tabs>
        <w:overflowPunct w:val="0"/>
        <w:autoSpaceDE w:val="0"/>
        <w:autoSpaceDN w:val="0"/>
        <w:adjustRightInd w:val="0"/>
        <w:spacing w:after="0" w:line="301" w:lineRule="auto"/>
        <w:ind w:left="1460" w:hanging="502"/>
        <w:jc w:val="both"/>
        <w:rPr>
          <w:rFonts w:ascii="Times New Roman" w:hAnsi="Times New Roman" w:cs="Times New Roman"/>
          <w:sz w:val="24"/>
          <w:szCs w:val="24"/>
        </w:rPr>
      </w:pPr>
      <w:r w:rsidRPr="00937715">
        <w:rPr>
          <w:rFonts w:ascii="Times New Roman" w:hAnsi="Times New Roman" w:cs="Times New Roman"/>
          <w:sz w:val="24"/>
          <w:szCs w:val="24"/>
        </w:rPr>
        <w:t xml:space="preserve">61. § (1) bekezdés első mondatában az „óraadó kivételével” szövegrész helyébe az „óraadó és az egyházi szolgálati jogviszonyban foglalkoztatott kivételével”, </w:t>
      </w:r>
    </w:p>
    <w:p w:rsidR="00AC0441" w:rsidRPr="00937715" w:rsidRDefault="00AC0441" w:rsidP="00AC0441">
      <w:pPr>
        <w:widowControl w:val="0"/>
        <w:numPr>
          <w:ilvl w:val="0"/>
          <w:numId w:val="15"/>
        </w:numPr>
        <w:tabs>
          <w:tab w:val="clear" w:pos="720"/>
          <w:tab w:val="num" w:pos="1460"/>
        </w:tabs>
        <w:overflowPunct w:val="0"/>
        <w:autoSpaceDE w:val="0"/>
        <w:autoSpaceDN w:val="0"/>
        <w:adjustRightInd w:val="0"/>
        <w:spacing w:after="0" w:line="240" w:lineRule="auto"/>
        <w:ind w:left="1460" w:hanging="502"/>
        <w:jc w:val="both"/>
        <w:rPr>
          <w:rFonts w:ascii="Times New Roman" w:hAnsi="Times New Roman" w:cs="Times New Roman"/>
          <w:sz w:val="24"/>
          <w:szCs w:val="24"/>
        </w:rPr>
      </w:pPr>
      <w:r w:rsidRPr="00937715">
        <w:rPr>
          <w:rFonts w:ascii="Times New Roman" w:hAnsi="Times New Roman" w:cs="Times New Roman"/>
          <w:sz w:val="24"/>
          <w:szCs w:val="24"/>
        </w:rPr>
        <w:t>61. § (4a) bekezdésében az „</w:t>
      </w:r>
      <w:proofErr w:type="spellStart"/>
      <w:r w:rsidRPr="00937715">
        <w:rPr>
          <w:rFonts w:ascii="Times New Roman" w:hAnsi="Times New Roman" w:cs="Times New Roman"/>
          <w:sz w:val="24"/>
          <w:szCs w:val="24"/>
        </w:rPr>
        <w:t>Az</w:t>
      </w:r>
      <w:proofErr w:type="spellEnd"/>
      <w:r w:rsidRPr="00937715">
        <w:rPr>
          <w:rFonts w:ascii="Times New Roman" w:hAnsi="Times New Roman" w:cs="Times New Roman"/>
          <w:sz w:val="24"/>
          <w:szCs w:val="24"/>
        </w:rPr>
        <w:t xml:space="preserve"> Oktatáskutató és Fejlesztő Intézet” szövegrészek helyébe az „</w:t>
      </w:r>
      <w:proofErr w:type="gramStart"/>
      <w:r w:rsidRPr="00937715">
        <w:rPr>
          <w:rFonts w:ascii="Times New Roman" w:hAnsi="Times New Roman" w:cs="Times New Roman"/>
          <w:sz w:val="24"/>
          <w:szCs w:val="24"/>
        </w:rPr>
        <w:t>A</w:t>
      </w:r>
      <w:proofErr w:type="gramEnd"/>
      <w:r w:rsidRPr="00937715">
        <w:rPr>
          <w:rFonts w:ascii="Times New Roman" w:hAnsi="Times New Roman" w:cs="Times New Roman"/>
          <w:sz w:val="24"/>
          <w:szCs w:val="24"/>
        </w:rPr>
        <w:t xml:space="preserve"> hivatal”, </w:t>
      </w:r>
    </w:p>
    <w:p w:rsidR="00AC0441" w:rsidRPr="00937715" w:rsidRDefault="00AC0441" w:rsidP="00AC0441">
      <w:pPr>
        <w:widowControl w:val="0"/>
        <w:autoSpaceDE w:val="0"/>
        <w:autoSpaceDN w:val="0"/>
        <w:adjustRightInd w:val="0"/>
        <w:spacing w:after="0" w:line="64" w:lineRule="exact"/>
        <w:rPr>
          <w:rFonts w:ascii="Times New Roman" w:hAnsi="Times New Roman" w:cs="Times New Roman"/>
          <w:sz w:val="24"/>
          <w:szCs w:val="24"/>
        </w:rPr>
      </w:pPr>
    </w:p>
    <w:p w:rsidR="00AC0441" w:rsidRPr="00937715" w:rsidRDefault="00AC0441" w:rsidP="00AC0441">
      <w:pPr>
        <w:widowControl w:val="0"/>
        <w:numPr>
          <w:ilvl w:val="0"/>
          <w:numId w:val="15"/>
        </w:numPr>
        <w:tabs>
          <w:tab w:val="clear" w:pos="720"/>
          <w:tab w:val="num" w:pos="1460"/>
        </w:tabs>
        <w:overflowPunct w:val="0"/>
        <w:autoSpaceDE w:val="0"/>
        <w:autoSpaceDN w:val="0"/>
        <w:adjustRightInd w:val="0"/>
        <w:spacing w:after="0" w:line="301" w:lineRule="auto"/>
        <w:ind w:left="1460" w:hanging="502"/>
        <w:jc w:val="both"/>
        <w:rPr>
          <w:rFonts w:ascii="Times New Roman" w:hAnsi="Times New Roman" w:cs="Times New Roman"/>
          <w:sz w:val="24"/>
          <w:szCs w:val="24"/>
        </w:rPr>
      </w:pPr>
      <w:r w:rsidRPr="00937715">
        <w:rPr>
          <w:rFonts w:ascii="Times New Roman" w:hAnsi="Times New Roman" w:cs="Times New Roman"/>
          <w:sz w:val="24"/>
          <w:szCs w:val="24"/>
        </w:rPr>
        <w:t xml:space="preserve">62. § (4) bekezdésében a „hivatal az oktatásért felelős miniszter által kijelölt háttérintézménnyel közösen” szövegrész helyébe a „hivatal”, </w:t>
      </w:r>
    </w:p>
    <w:p w:rsidR="00AC0441" w:rsidRPr="00937715" w:rsidRDefault="00AC0441" w:rsidP="00AC0441">
      <w:pPr>
        <w:widowControl w:val="0"/>
        <w:numPr>
          <w:ilvl w:val="0"/>
          <w:numId w:val="15"/>
        </w:numPr>
        <w:tabs>
          <w:tab w:val="clear" w:pos="720"/>
          <w:tab w:val="num" w:pos="1460"/>
        </w:tabs>
        <w:overflowPunct w:val="0"/>
        <w:autoSpaceDE w:val="0"/>
        <w:autoSpaceDN w:val="0"/>
        <w:adjustRightInd w:val="0"/>
        <w:spacing w:after="0" w:line="301" w:lineRule="auto"/>
        <w:ind w:left="1460" w:hanging="502"/>
        <w:jc w:val="both"/>
        <w:rPr>
          <w:rFonts w:ascii="Times New Roman" w:hAnsi="Times New Roman" w:cs="Times New Roman"/>
          <w:sz w:val="24"/>
          <w:szCs w:val="24"/>
        </w:rPr>
      </w:pPr>
      <w:r w:rsidRPr="00937715">
        <w:rPr>
          <w:rFonts w:ascii="Times New Roman" w:hAnsi="Times New Roman" w:cs="Times New Roman"/>
          <w:sz w:val="24"/>
          <w:szCs w:val="24"/>
        </w:rPr>
        <w:t xml:space="preserve">64. § (6) bekezdésében a „kormányhivatal” szövegrész helyébe a „hivatal”, a „kormányhivatalnál” szövegrész helyébe a „hivatalnál”, </w:t>
      </w:r>
    </w:p>
    <w:p w:rsidR="00AC0441" w:rsidRPr="00937715" w:rsidRDefault="00AC0441" w:rsidP="00AC0441">
      <w:pPr>
        <w:widowControl w:val="0"/>
        <w:numPr>
          <w:ilvl w:val="0"/>
          <w:numId w:val="15"/>
        </w:numPr>
        <w:tabs>
          <w:tab w:val="clear" w:pos="720"/>
          <w:tab w:val="num" w:pos="1460"/>
        </w:tabs>
        <w:overflowPunct w:val="0"/>
        <w:autoSpaceDE w:val="0"/>
        <w:autoSpaceDN w:val="0"/>
        <w:adjustRightInd w:val="0"/>
        <w:spacing w:after="0" w:line="306" w:lineRule="auto"/>
        <w:ind w:left="1460" w:hanging="502"/>
        <w:jc w:val="both"/>
        <w:rPr>
          <w:rFonts w:ascii="Times New Roman" w:hAnsi="Times New Roman" w:cs="Times New Roman"/>
          <w:sz w:val="24"/>
          <w:szCs w:val="24"/>
        </w:rPr>
      </w:pPr>
      <w:r w:rsidRPr="00937715">
        <w:rPr>
          <w:rFonts w:ascii="Times New Roman" w:hAnsi="Times New Roman" w:cs="Times New Roman"/>
          <w:sz w:val="24"/>
          <w:szCs w:val="24"/>
        </w:rPr>
        <w:t xml:space="preserve">67. § (1) bekezdés a) pontjában a „középiskolában mesterfokozat” szövegrész helyébe a „középiskolában az e törvényben foglaltak szerint pedagógus-munkakör betöltésére jogosító mesterképzésben szerzett szakképzettség”, </w:t>
      </w:r>
    </w:p>
    <w:p w:rsidR="00AC0441" w:rsidRPr="00937715" w:rsidRDefault="00AC0441" w:rsidP="00AC0441">
      <w:pPr>
        <w:widowControl w:val="0"/>
        <w:autoSpaceDE w:val="0"/>
        <w:autoSpaceDN w:val="0"/>
        <w:adjustRightInd w:val="0"/>
        <w:spacing w:after="0" w:line="183" w:lineRule="exact"/>
        <w:rPr>
          <w:rFonts w:ascii="Times New Roman" w:hAnsi="Times New Roman" w:cs="Times New Roman"/>
          <w:sz w:val="24"/>
          <w:szCs w:val="24"/>
        </w:rPr>
      </w:pPr>
      <w:bookmarkStart w:id="28" w:name="page47"/>
      <w:bookmarkEnd w:id="28"/>
    </w:p>
    <w:p w:rsidR="00AC0441" w:rsidRPr="00937715" w:rsidRDefault="00AC0441" w:rsidP="00AC0441">
      <w:pPr>
        <w:widowControl w:val="0"/>
        <w:numPr>
          <w:ilvl w:val="0"/>
          <w:numId w:val="16"/>
        </w:numPr>
        <w:tabs>
          <w:tab w:val="clear" w:pos="720"/>
          <w:tab w:val="num" w:pos="1460"/>
        </w:tabs>
        <w:overflowPunct w:val="0"/>
        <w:autoSpaceDE w:val="0"/>
        <w:autoSpaceDN w:val="0"/>
        <w:adjustRightInd w:val="0"/>
        <w:spacing w:after="0" w:line="301" w:lineRule="auto"/>
        <w:ind w:left="1460" w:hanging="502"/>
        <w:jc w:val="both"/>
        <w:rPr>
          <w:rFonts w:ascii="Times New Roman" w:hAnsi="Times New Roman" w:cs="Times New Roman"/>
          <w:sz w:val="24"/>
          <w:szCs w:val="24"/>
        </w:rPr>
      </w:pPr>
      <w:r w:rsidRPr="00937715">
        <w:rPr>
          <w:rFonts w:ascii="Times New Roman" w:hAnsi="Times New Roman" w:cs="Times New Roman"/>
          <w:sz w:val="24"/>
          <w:szCs w:val="24"/>
        </w:rPr>
        <w:t xml:space="preserve">67. § (1) bekezdés c) pontjában a „legalább öt év pedagógus-munkakörben” szövegrész helyébe a „legalább öt év pedagógus-munkakörben vagy heti tíz tanóra vagy foglalkozás megtartására vonatkozó óraadói megbízás ellátása során”, </w:t>
      </w:r>
    </w:p>
    <w:p w:rsidR="00AC0441" w:rsidRPr="00937715" w:rsidRDefault="00AC0441" w:rsidP="00AC0441">
      <w:pPr>
        <w:widowControl w:val="0"/>
        <w:numPr>
          <w:ilvl w:val="0"/>
          <w:numId w:val="16"/>
        </w:numPr>
        <w:tabs>
          <w:tab w:val="clear" w:pos="720"/>
          <w:tab w:val="num" w:pos="1460"/>
        </w:tabs>
        <w:overflowPunct w:val="0"/>
        <w:autoSpaceDE w:val="0"/>
        <w:autoSpaceDN w:val="0"/>
        <w:adjustRightInd w:val="0"/>
        <w:spacing w:after="0" w:line="301" w:lineRule="auto"/>
        <w:ind w:left="1460" w:hanging="502"/>
        <w:jc w:val="both"/>
        <w:rPr>
          <w:rFonts w:ascii="Times New Roman" w:hAnsi="Times New Roman" w:cs="Times New Roman"/>
          <w:sz w:val="24"/>
          <w:szCs w:val="24"/>
        </w:rPr>
      </w:pPr>
      <w:r w:rsidRPr="00937715">
        <w:rPr>
          <w:rFonts w:ascii="Times New Roman" w:hAnsi="Times New Roman" w:cs="Times New Roman"/>
          <w:sz w:val="24"/>
          <w:szCs w:val="24"/>
        </w:rPr>
        <w:t xml:space="preserve">77. § (2) bekezdés k) pontjában az „állami intézményfenntartó központ” </w:t>
      </w:r>
      <w:r w:rsidRPr="00937715">
        <w:rPr>
          <w:rFonts w:ascii="Times New Roman" w:hAnsi="Times New Roman" w:cs="Times New Roman"/>
          <w:sz w:val="24"/>
          <w:szCs w:val="24"/>
        </w:rPr>
        <w:lastRenderedPageBreak/>
        <w:t xml:space="preserve">szövegrész helyébe az „állami intézményfenntartó központ, valamint az állami felsőoktatási intézmény”, </w:t>
      </w:r>
    </w:p>
    <w:p w:rsidR="00AC0441" w:rsidRPr="00937715" w:rsidRDefault="00AC0441" w:rsidP="00AC0441">
      <w:pPr>
        <w:widowControl w:val="0"/>
        <w:numPr>
          <w:ilvl w:val="0"/>
          <w:numId w:val="16"/>
        </w:numPr>
        <w:tabs>
          <w:tab w:val="clear" w:pos="720"/>
          <w:tab w:val="num" w:pos="1460"/>
        </w:tabs>
        <w:overflowPunct w:val="0"/>
        <w:autoSpaceDE w:val="0"/>
        <w:autoSpaceDN w:val="0"/>
        <w:adjustRightInd w:val="0"/>
        <w:spacing w:after="0" w:line="240" w:lineRule="auto"/>
        <w:ind w:left="1460" w:hanging="502"/>
        <w:jc w:val="both"/>
        <w:rPr>
          <w:rFonts w:ascii="Times New Roman" w:hAnsi="Times New Roman" w:cs="Times New Roman"/>
          <w:sz w:val="24"/>
          <w:szCs w:val="24"/>
        </w:rPr>
      </w:pPr>
      <w:r w:rsidRPr="00937715">
        <w:rPr>
          <w:rFonts w:ascii="Times New Roman" w:hAnsi="Times New Roman" w:cs="Times New Roman"/>
          <w:sz w:val="24"/>
          <w:szCs w:val="24"/>
        </w:rPr>
        <w:t xml:space="preserve">82. § (6) bekezdés c) pontjában a „szakterületét” szövegrész helyébe a „vizsgaterületét”,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numPr>
          <w:ilvl w:val="0"/>
          <w:numId w:val="16"/>
        </w:numPr>
        <w:tabs>
          <w:tab w:val="clear" w:pos="720"/>
          <w:tab w:val="num" w:pos="1460"/>
        </w:tabs>
        <w:overflowPunct w:val="0"/>
        <w:autoSpaceDE w:val="0"/>
        <w:autoSpaceDN w:val="0"/>
        <w:adjustRightInd w:val="0"/>
        <w:spacing w:after="0" w:line="301" w:lineRule="auto"/>
        <w:ind w:left="1460" w:hanging="502"/>
        <w:jc w:val="both"/>
        <w:rPr>
          <w:rFonts w:ascii="Times New Roman" w:hAnsi="Times New Roman" w:cs="Times New Roman"/>
          <w:sz w:val="24"/>
          <w:szCs w:val="24"/>
        </w:rPr>
      </w:pPr>
      <w:r w:rsidRPr="00937715">
        <w:rPr>
          <w:rFonts w:ascii="Times New Roman" w:hAnsi="Times New Roman" w:cs="Times New Roman"/>
          <w:sz w:val="24"/>
          <w:szCs w:val="24"/>
        </w:rPr>
        <w:t xml:space="preserve">84. § (7) bekezdésében az „állami intézményfenntartó központ” szövegrész helyébe az „állami intézményfenntartó központ, valamint az állami felsőoktatási intézmény”, </w:t>
      </w:r>
    </w:p>
    <w:p w:rsidR="00AC0441" w:rsidRPr="00937715" w:rsidRDefault="00AC0441" w:rsidP="00AC0441">
      <w:pPr>
        <w:widowControl w:val="0"/>
        <w:numPr>
          <w:ilvl w:val="0"/>
          <w:numId w:val="16"/>
        </w:numPr>
        <w:tabs>
          <w:tab w:val="clear" w:pos="720"/>
          <w:tab w:val="num" w:pos="1460"/>
        </w:tabs>
        <w:overflowPunct w:val="0"/>
        <w:autoSpaceDE w:val="0"/>
        <w:autoSpaceDN w:val="0"/>
        <w:adjustRightInd w:val="0"/>
        <w:spacing w:after="0" w:line="240" w:lineRule="auto"/>
        <w:ind w:left="1460" w:hanging="502"/>
        <w:jc w:val="both"/>
        <w:rPr>
          <w:rFonts w:ascii="Times New Roman" w:hAnsi="Times New Roman" w:cs="Times New Roman"/>
          <w:sz w:val="24"/>
          <w:szCs w:val="24"/>
        </w:rPr>
      </w:pPr>
      <w:r w:rsidRPr="00937715">
        <w:rPr>
          <w:rFonts w:ascii="Times New Roman" w:hAnsi="Times New Roman" w:cs="Times New Roman"/>
          <w:sz w:val="24"/>
          <w:szCs w:val="24"/>
        </w:rPr>
        <w:t xml:space="preserve">87. § (2) bekezdésében a „hivatal szervezi a kormányhivatal közreműködésével” szövegrész helyébe a „hivatal </w:t>
      </w:r>
    </w:p>
    <w:p w:rsidR="00AC0441" w:rsidRPr="00937715" w:rsidRDefault="00AC0441" w:rsidP="00AC0441">
      <w:pPr>
        <w:widowControl w:val="0"/>
        <w:autoSpaceDE w:val="0"/>
        <w:autoSpaceDN w:val="0"/>
        <w:adjustRightInd w:val="0"/>
        <w:spacing w:after="0" w:line="76" w:lineRule="exact"/>
        <w:rPr>
          <w:rFonts w:ascii="Times New Roman" w:hAnsi="Times New Roman" w:cs="Times New Roman"/>
          <w:sz w:val="24"/>
          <w:szCs w:val="24"/>
        </w:rPr>
      </w:pPr>
    </w:p>
    <w:p w:rsidR="00AC0441" w:rsidRPr="00937715" w:rsidRDefault="00AC0441" w:rsidP="00AC0441">
      <w:pPr>
        <w:widowControl w:val="0"/>
        <w:autoSpaceDE w:val="0"/>
        <w:autoSpaceDN w:val="0"/>
        <w:adjustRightInd w:val="0"/>
        <w:spacing w:after="0" w:line="240" w:lineRule="auto"/>
        <w:ind w:left="1460"/>
        <w:rPr>
          <w:rFonts w:ascii="Times New Roman" w:hAnsi="Times New Roman" w:cs="Times New Roman"/>
          <w:sz w:val="24"/>
          <w:szCs w:val="24"/>
        </w:rPr>
      </w:pPr>
      <w:proofErr w:type="gramStart"/>
      <w:r w:rsidRPr="00937715">
        <w:rPr>
          <w:rFonts w:ascii="Times New Roman" w:hAnsi="Times New Roman" w:cs="Times New Roman"/>
          <w:sz w:val="24"/>
          <w:szCs w:val="24"/>
        </w:rPr>
        <w:t>szervezi</w:t>
      </w:r>
      <w:proofErr w:type="gramEnd"/>
      <w:r w:rsidRPr="00937715">
        <w:rPr>
          <w:rFonts w:ascii="Times New Roman" w:hAnsi="Times New Roman" w:cs="Times New Roman"/>
          <w:sz w:val="24"/>
          <w:szCs w:val="24"/>
        </w:rPr>
        <w:t>”,</w:t>
      </w:r>
    </w:p>
    <w:p w:rsidR="00AC0441" w:rsidRPr="00937715" w:rsidRDefault="00AC0441" w:rsidP="00AC0441">
      <w:pPr>
        <w:widowControl w:val="0"/>
        <w:autoSpaceDE w:val="0"/>
        <w:autoSpaceDN w:val="0"/>
        <w:adjustRightInd w:val="0"/>
        <w:spacing w:after="0" w:line="53" w:lineRule="exact"/>
        <w:rPr>
          <w:rFonts w:ascii="Times New Roman" w:hAnsi="Times New Roman" w:cs="Times New Roman"/>
          <w:sz w:val="24"/>
          <w:szCs w:val="24"/>
        </w:rPr>
      </w:pPr>
    </w:p>
    <w:p w:rsidR="00AC0441" w:rsidRPr="00937715" w:rsidRDefault="00AC0441" w:rsidP="00AC0441">
      <w:pPr>
        <w:widowControl w:val="0"/>
        <w:tabs>
          <w:tab w:val="left" w:pos="1440"/>
        </w:tabs>
        <w:overflowPunct w:val="0"/>
        <w:autoSpaceDE w:val="0"/>
        <w:autoSpaceDN w:val="0"/>
        <w:adjustRightInd w:val="0"/>
        <w:spacing w:after="0" w:line="301" w:lineRule="auto"/>
        <w:ind w:left="1460" w:hanging="500"/>
        <w:jc w:val="both"/>
        <w:rPr>
          <w:rFonts w:ascii="Times New Roman" w:hAnsi="Times New Roman" w:cs="Times New Roman"/>
          <w:sz w:val="24"/>
          <w:szCs w:val="24"/>
        </w:rPr>
      </w:pPr>
      <w:r w:rsidRPr="00937715">
        <w:rPr>
          <w:rFonts w:ascii="Times New Roman" w:hAnsi="Times New Roman" w:cs="Times New Roman"/>
          <w:sz w:val="24"/>
          <w:szCs w:val="24"/>
        </w:rPr>
        <w:t>21.</w:t>
      </w:r>
      <w:r w:rsidRPr="00937715">
        <w:rPr>
          <w:rFonts w:ascii="Times New Roman" w:hAnsi="Times New Roman" w:cs="Times New Roman"/>
          <w:sz w:val="24"/>
          <w:szCs w:val="24"/>
        </w:rPr>
        <w:tab/>
        <w:t>94. § (1) bekezdés a) pontjában a „tanulók felvételével kapcsolatos kérdéseket” szövegrész helyébe a „gyermekek, tanulók óvodai, iskolai felvételével kapcsolatos kérdéseket, a kötelező felvételt biztosító óvodába és általános iskolába történő felvétel tekintetében az életvitelszerű ott lakás feltételeit”</w:t>
      </w:r>
    </w:p>
    <w:p w:rsidR="00AC0441" w:rsidRPr="00937715" w:rsidRDefault="00AC0441" w:rsidP="00AC0441">
      <w:pPr>
        <w:widowControl w:val="0"/>
        <w:autoSpaceDE w:val="0"/>
        <w:autoSpaceDN w:val="0"/>
        <w:adjustRightInd w:val="0"/>
        <w:spacing w:after="0" w:line="1" w:lineRule="exact"/>
        <w:rPr>
          <w:rFonts w:ascii="Times New Roman" w:hAnsi="Times New Roman" w:cs="Times New Roman"/>
          <w:sz w:val="24"/>
          <w:szCs w:val="24"/>
        </w:rPr>
      </w:pPr>
    </w:p>
    <w:p w:rsidR="00AC0441" w:rsidRPr="00937715" w:rsidRDefault="00AC0441" w:rsidP="00AC0441">
      <w:pPr>
        <w:widowControl w:val="0"/>
        <w:autoSpaceDE w:val="0"/>
        <w:autoSpaceDN w:val="0"/>
        <w:adjustRightInd w:val="0"/>
        <w:spacing w:after="0" w:line="240" w:lineRule="auto"/>
        <w:ind w:left="960"/>
        <w:rPr>
          <w:rFonts w:ascii="Times New Roman" w:hAnsi="Times New Roman" w:cs="Times New Roman"/>
          <w:sz w:val="24"/>
          <w:szCs w:val="24"/>
        </w:rPr>
      </w:pPr>
      <w:proofErr w:type="gramStart"/>
      <w:r w:rsidRPr="00937715">
        <w:rPr>
          <w:rFonts w:ascii="Times New Roman" w:hAnsi="Times New Roman" w:cs="Times New Roman"/>
          <w:sz w:val="24"/>
          <w:szCs w:val="24"/>
        </w:rPr>
        <w:t>szöveg</w:t>
      </w:r>
      <w:proofErr w:type="gramEnd"/>
      <w:r w:rsidRPr="00937715">
        <w:rPr>
          <w:rFonts w:ascii="Times New Roman" w:hAnsi="Times New Roman" w:cs="Times New Roman"/>
          <w:sz w:val="24"/>
          <w:szCs w:val="24"/>
        </w:rPr>
        <w:t xml:space="preserve"> lép.</w:t>
      </w:r>
    </w:p>
    <w:p w:rsidR="00AC0441" w:rsidRPr="00937715" w:rsidRDefault="00AC0441" w:rsidP="00AC0441">
      <w:pPr>
        <w:widowControl w:val="0"/>
        <w:autoSpaceDE w:val="0"/>
        <w:autoSpaceDN w:val="0"/>
        <w:adjustRightInd w:val="0"/>
        <w:spacing w:after="0" w:line="30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60"/>
        <w:gridCol w:w="640"/>
        <w:gridCol w:w="380"/>
        <w:gridCol w:w="2920"/>
      </w:tblGrid>
      <w:tr w:rsidR="00AC0441" w:rsidRPr="00937715" w:rsidTr="00E2546A">
        <w:trPr>
          <w:trHeight w:val="222"/>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190"/>
              <w:jc w:val="right"/>
              <w:rPr>
                <w:rFonts w:ascii="Times New Roman" w:hAnsi="Times New Roman" w:cs="Times New Roman"/>
                <w:sz w:val="24"/>
                <w:szCs w:val="24"/>
              </w:rPr>
            </w:pPr>
            <w:r w:rsidRPr="00937715">
              <w:rPr>
                <w:rFonts w:ascii="Times New Roman" w:hAnsi="Times New Roman" w:cs="Times New Roman"/>
                <w:b/>
                <w:bCs/>
                <w:w w:val="89"/>
                <w:sz w:val="24"/>
                <w:szCs w:val="24"/>
              </w:rPr>
              <w:t>29. §</w:t>
            </w:r>
          </w:p>
        </w:tc>
        <w:tc>
          <w:tcPr>
            <w:tcW w:w="3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w w:val="92"/>
                <w:sz w:val="24"/>
                <w:szCs w:val="24"/>
              </w:rPr>
              <w:t xml:space="preserve">Az </w:t>
            </w:r>
            <w:proofErr w:type="spellStart"/>
            <w:r w:rsidRPr="00937715">
              <w:rPr>
                <w:rFonts w:ascii="Times New Roman" w:hAnsi="Times New Roman" w:cs="Times New Roman"/>
                <w:w w:val="92"/>
                <w:sz w:val="24"/>
                <w:szCs w:val="24"/>
              </w:rPr>
              <w:t>Nkt</w:t>
            </w:r>
            <w:proofErr w:type="spellEnd"/>
            <w:r w:rsidRPr="00937715">
              <w:rPr>
                <w:rFonts w:ascii="Times New Roman" w:hAnsi="Times New Roman" w:cs="Times New Roman"/>
                <w:w w:val="92"/>
                <w:sz w:val="24"/>
                <w:szCs w:val="24"/>
              </w:rPr>
              <w:t>. 5. melléklete a Melléklet szerint módosul.</w:t>
            </w:r>
          </w:p>
        </w:tc>
      </w:tr>
      <w:tr w:rsidR="00AC0441" w:rsidRPr="00937715" w:rsidTr="00E2546A">
        <w:trPr>
          <w:trHeight w:val="52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190"/>
              <w:jc w:val="right"/>
              <w:rPr>
                <w:rFonts w:ascii="Times New Roman" w:hAnsi="Times New Roman" w:cs="Times New Roman"/>
                <w:sz w:val="24"/>
                <w:szCs w:val="24"/>
              </w:rPr>
            </w:pPr>
            <w:r w:rsidRPr="00937715">
              <w:rPr>
                <w:rFonts w:ascii="Times New Roman" w:hAnsi="Times New Roman" w:cs="Times New Roman"/>
                <w:b/>
                <w:bCs/>
                <w:w w:val="89"/>
                <w:sz w:val="24"/>
                <w:szCs w:val="24"/>
              </w:rPr>
              <w:t>30. §</w:t>
            </w:r>
          </w:p>
        </w:tc>
        <w:tc>
          <w:tcPr>
            <w:tcW w:w="3940" w:type="dxa"/>
            <w:gridSpan w:val="3"/>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300"/>
              <w:rPr>
                <w:rFonts w:ascii="Times New Roman" w:hAnsi="Times New Roman" w:cs="Times New Roman"/>
                <w:sz w:val="24"/>
                <w:szCs w:val="24"/>
              </w:rPr>
            </w:pPr>
            <w:r w:rsidRPr="00937715">
              <w:rPr>
                <w:rFonts w:ascii="Times New Roman" w:hAnsi="Times New Roman" w:cs="Times New Roman"/>
                <w:sz w:val="24"/>
                <w:szCs w:val="24"/>
              </w:rPr>
              <w:t xml:space="preserve">Hatályát veszti az </w:t>
            </w:r>
            <w:proofErr w:type="spellStart"/>
            <w:r w:rsidRPr="00937715">
              <w:rPr>
                <w:rFonts w:ascii="Times New Roman" w:hAnsi="Times New Roman" w:cs="Times New Roman"/>
                <w:sz w:val="24"/>
                <w:szCs w:val="24"/>
              </w:rPr>
              <w:t>Nkt</w:t>
            </w:r>
            <w:proofErr w:type="spellEnd"/>
            <w:r w:rsidRPr="00937715">
              <w:rPr>
                <w:rFonts w:ascii="Times New Roman" w:hAnsi="Times New Roman" w:cs="Times New Roman"/>
                <w:sz w:val="24"/>
                <w:szCs w:val="24"/>
              </w:rPr>
              <w:t>.</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sz w:val="24"/>
                <w:szCs w:val="24"/>
              </w:rPr>
              <w:t>1.</w:t>
            </w:r>
          </w:p>
        </w:tc>
        <w:tc>
          <w:tcPr>
            <w:tcW w:w="3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w w:val="87"/>
                <w:sz w:val="24"/>
                <w:szCs w:val="24"/>
              </w:rPr>
              <w:t>14.</w:t>
            </w:r>
          </w:p>
        </w:tc>
        <w:tc>
          <w:tcPr>
            <w:tcW w:w="29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0"/>
              <w:rPr>
                <w:rFonts w:ascii="Times New Roman" w:hAnsi="Times New Roman" w:cs="Times New Roman"/>
                <w:sz w:val="24"/>
                <w:szCs w:val="24"/>
              </w:rPr>
            </w:pPr>
            <w:r w:rsidRPr="00937715">
              <w:rPr>
                <w:rFonts w:ascii="Times New Roman" w:hAnsi="Times New Roman" w:cs="Times New Roman"/>
                <w:sz w:val="24"/>
                <w:szCs w:val="24"/>
              </w:rPr>
              <w:t>§ (2)–(7) bekezdése,</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sz w:val="24"/>
                <w:szCs w:val="24"/>
              </w:rPr>
              <w:t>2.</w:t>
            </w:r>
          </w:p>
        </w:tc>
        <w:tc>
          <w:tcPr>
            <w:tcW w:w="3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w w:val="87"/>
                <w:sz w:val="24"/>
                <w:szCs w:val="24"/>
              </w:rPr>
              <w:t>21.</w:t>
            </w:r>
          </w:p>
        </w:tc>
        <w:tc>
          <w:tcPr>
            <w:tcW w:w="29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0"/>
              <w:rPr>
                <w:rFonts w:ascii="Times New Roman" w:hAnsi="Times New Roman" w:cs="Times New Roman"/>
                <w:sz w:val="24"/>
                <w:szCs w:val="24"/>
              </w:rPr>
            </w:pPr>
            <w:r w:rsidRPr="00937715">
              <w:rPr>
                <w:rFonts w:ascii="Times New Roman" w:hAnsi="Times New Roman" w:cs="Times New Roman"/>
                <w:sz w:val="24"/>
                <w:szCs w:val="24"/>
              </w:rPr>
              <w:t>§ (6) és (12) bekezdése,</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sz w:val="24"/>
                <w:szCs w:val="24"/>
              </w:rPr>
              <w:t>3.</w:t>
            </w:r>
          </w:p>
        </w:tc>
        <w:tc>
          <w:tcPr>
            <w:tcW w:w="3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w w:val="87"/>
                <w:sz w:val="24"/>
                <w:szCs w:val="24"/>
              </w:rPr>
              <w:t>23.</w:t>
            </w:r>
          </w:p>
        </w:tc>
        <w:tc>
          <w:tcPr>
            <w:tcW w:w="29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0"/>
              <w:rPr>
                <w:rFonts w:ascii="Times New Roman" w:hAnsi="Times New Roman" w:cs="Times New Roman"/>
                <w:sz w:val="24"/>
                <w:szCs w:val="24"/>
              </w:rPr>
            </w:pPr>
            <w:r w:rsidRPr="00937715">
              <w:rPr>
                <w:rFonts w:ascii="Times New Roman" w:hAnsi="Times New Roman" w:cs="Times New Roman"/>
                <w:sz w:val="24"/>
                <w:szCs w:val="24"/>
              </w:rPr>
              <w:t>§ (11) és (12) bekezdése,</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sz w:val="24"/>
                <w:szCs w:val="24"/>
              </w:rPr>
              <w:t>4.</w:t>
            </w:r>
          </w:p>
        </w:tc>
        <w:tc>
          <w:tcPr>
            <w:tcW w:w="3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w w:val="87"/>
                <w:sz w:val="24"/>
                <w:szCs w:val="24"/>
              </w:rPr>
              <w:t>25.</w:t>
            </w:r>
          </w:p>
        </w:tc>
        <w:tc>
          <w:tcPr>
            <w:tcW w:w="29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0"/>
              <w:rPr>
                <w:rFonts w:ascii="Times New Roman" w:hAnsi="Times New Roman" w:cs="Times New Roman"/>
                <w:sz w:val="24"/>
                <w:szCs w:val="24"/>
              </w:rPr>
            </w:pPr>
            <w:r w:rsidRPr="00937715">
              <w:rPr>
                <w:rFonts w:ascii="Times New Roman" w:hAnsi="Times New Roman" w:cs="Times New Roman"/>
                <w:sz w:val="24"/>
                <w:szCs w:val="24"/>
              </w:rPr>
              <w:t>§ (6) bekezdése,</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sz w:val="24"/>
                <w:szCs w:val="24"/>
              </w:rPr>
              <w:t>5.</w:t>
            </w:r>
          </w:p>
        </w:tc>
        <w:tc>
          <w:tcPr>
            <w:tcW w:w="3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w w:val="87"/>
                <w:sz w:val="24"/>
                <w:szCs w:val="24"/>
              </w:rPr>
              <w:t>26.</w:t>
            </w:r>
          </w:p>
        </w:tc>
        <w:tc>
          <w:tcPr>
            <w:tcW w:w="29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0"/>
              <w:rPr>
                <w:rFonts w:ascii="Times New Roman" w:hAnsi="Times New Roman" w:cs="Times New Roman"/>
                <w:sz w:val="24"/>
                <w:szCs w:val="24"/>
              </w:rPr>
            </w:pPr>
            <w:r w:rsidRPr="00937715">
              <w:rPr>
                <w:rFonts w:ascii="Times New Roman" w:hAnsi="Times New Roman" w:cs="Times New Roman"/>
                <w:sz w:val="24"/>
                <w:szCs w:val="24"/>
              </w:rPr>
              <w:t>§ (3) bekezdése,</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sz w:val="24"/>
                <w:szCs w:val="24"/>
              </w:rPr>
              <w:t>6.</w:t>
            </w:r>
          </w:p>
        </w:tc>
        <w:tc>
          <w:tcPr>
            <w:tcW w:w="3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w w:val="87"/>
                <w:sz w:val="24"/>
                <w:szCs w:val="24"/>
              </w:rPr>
              <w:t>31.</w:t>
            </w:r>
          </w:p>
        </w:tc>
        <w:tc>
          <w:tcPr>
            <w:tcW w:w="29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0"/>
              <w:rPr>
                <w:rFonts w:ascii="Times New Roman" w:hAnsi="Times New Roman" w:cs="Times New Roman"/>
                <w:sz w:val="24"/>
                <w:szCs w:val="24"/>
              </w:rPr>
            </w:pPr>
            <w:r w:rsidRPr="00937715">
              <w:rPr>
                <w:rFonts w:ascii="Times New Roman" w:hAnsi="Times New Roman" w:cs="Times New Roman"/>
                <w:sz w:val="24"/>
                <w:szCs w:val="24"/>
              </w:rPr>
              <w:t>§ (5)–(7) bekezdése,</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sz w:val="24"/>
                <w:szCs w:val="24"/>
              </w:rPr>
              <w:t>7.</w:t>
            </w:r>
          </w:p>
        </w:tc>
        <w:tc>
          <w:tcPr>
            <w:tcW w:w="3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w w:val="87"/>
                <w:sz w:val="24"/>
                <w:szCs w:val="24"/>
              </w:rPr>
              <w:t>49.</w:t>
            </w:r>
          </w:p>
        </w:tc>
        <w:tc>
          <w:tcPr>
            <w:tcW w:w="29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0"/>
              <w:rPr>
                <w:rFonts w:ascii="Times New Roman" w:hAnsi="Times New Roman" w:cs="Times New Roman"/>
                <w:sz w:val="24"/>
                <w:szCs w:val="24"/>
              </w:rPr>
            </w:pPr>
            <w:r w:rsidRPr="00937715">
              <w:rPr>
                <w:rFonts w:ascii="Times New Roman" w:hAnsi="Times New Roman" w:cs="Times New Roman"/>
                <w:sz w:val="24"/>
                <w:szCs w:val="24"/>
              </w:rPr>
              <w:t>§ (3a) és (3b) bekezdése,</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sz w:val="24"/>
                <w:szCs w:val="24"/>
              </w:rPr>
              <w:t>8.</w:t>
            </w:r>
          </w:p>
        </w:tc>
        <w:tc>
          <w:tcPr>
            <w:tcW w:w="3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w w:val="87"/>
                <w:sz w:val="24"/>
                <w:szCs w:val="24"/>
              </w:rPr>
              <w:t>58.</w:t>
            </w:r>
          </w:p>
        </w:tc>
        <w:tc>
          <w:tcPr>
            <w:tcW w:w="292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20"/>
              <w:rPr>
                <w:rFonts w:ascii="Times New Roman" w:hAnsi="Times New Roman" w:cs="Times New Roman"/>
                <w:sz w:val="24"/>
                <w:szCs w:val="24"/>
              </w:rPr>
            </w:pPr>
            <w:r w:rsidRPr="00937715">
              <w:rPr>
                <w:rFonts w:ascii="Times New Roman" w:hAnsi="Times New Roman" w:cs="Times New Roman"/>
                <w:sz w:val="24"/>
                <w:szCs w:val="24"/>
              </w:rPr>
              <w:t>§ (8)–(10), (12), (14) bekezdése,</w:t>
            </w:r>
          </w:p>
        </w:tc>
      </w:tr>
      <w:tr w:rsidR="00AC0441" w:rsidRPr="00937715" w:rsidTr="00E2546A">
        <w:trPr>
          <w:trHeight w:val="260"/>
        </w:trPr>
        <w:tc>
          <w:tcPr>
            <w:tcW w:w="66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50"/>
              <w:jc w:val="right"/>
              <w:rPr>
                <w:rFonts w:ascii="Times New Roman" w:hAnsi="Times New Roman" w:cs="Times New Roman"/>
                <w:sz w:val="24"/>
                <w:szCs w:val="24"/>
              </w:rPr>
            </w:pPr>
            <w:r w:rsidRPr="00937715">
              <w:rPr>
                <w:rFonts w:ascii="Times New Roman" w:hAnsi="Times New Roman" w:cs="Times New Roman"/>
                <w:sz w:val="24"/>
                <w:szCs w:val="24"/>
              </w:rPr>
              <w:t>9.</w:t>
            </w:r>
          </w:p>
        </w:tc>
        <w:tc>
          <w:tcPr>
            <w:tcW w:w="3300" w:type="dxa"/>
            <w:gridSpan w:val="2"/>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0"/>
              <w:rPr>
                <w:rFonts w:ascii="Times New Roman" w:hAnsi="Times New Roman" w:cs="Times New Roman"/>
                <w:sz w:val="24"/>
                <w:szCs w:val="24"/>
              </w:rPr>
            </w:pPr>
            <w:r w:rsidRPr="00937715">
              <w:rPr>
                <w:rFonts w:ascii="Times New Roman" w:hAnsi="Times New Roman" w:cs="Times New Roman"/>
                <w:sz w:val="24"/>
                <w:szCs w:val="24"/>
              </w:rPr>
              <w:t>63/</w:t>
            </w:r>
            <w:proofErr w:type="gramStart"/>
            <w:r w:rsidRPr="00937715">
              <w:rPr>
                <w:rFonts w:ascii="Times New Roman" w:hAnsi="Times New Roman" w:cs="Times New Roman"/>
                <w:sz w:val="24"/>
                <w:szCs w:val="24"/>
              </w:rPr>
              <w:t>A.</w:t>
            </w:r>
            <w:proofErr w:type="gramEnd"/>
            <w:r w:rsidRPr="00937715">
              <w:rPr>
                <w:rFonts w:ascii="Times New Roman" w:hAnsi="Times New Roman" w:cs="Times New Roman"/>
                <w:sz w:val="24"/>
                <w:szCs w:val="24"/>
              </w:rPr>
              <w:t xml:space="preserve"> § (3) és (5) bekezdése,</w:t>
            </w:r>
          </w:p>
        </w:tc>
      </w:tr>
    </w:tbl>
    <w:p w:rsidR="00AC0441" w:rsidRPr="00937715" w:rsidRDefault="00AC0441" w:rsidP="00AC0441">
      <w:pPr>
        <w:widowControl w:val="0"/>
        <w:autoSpaceDE w:val="0"/>
        <w:autoSpaceDN w:val="0"/>
        <w:adjustRightInd w:val="0"/>
        <w:spacing w:after="0" w:line="45" w:lineRule="exact"/>
        <w:rPr>
          <w:rFonts w:ascii="Times New Roman" w:hAnsi="Times New Roman" w:cs="Times New Roman"/>
          <w:sz w:val="24"/>
          <w:szCs w:val="24"/>
        </w:rPr>
      </w:pPr>
    </w:p>
    <w:p w:rsidR="00AC0441" w:rsidRPr="00937715" w:rsidRDefault="00AC0441" w:rsidP="00AC0441">
      <w:pPr>
        <w:widowControl w:val="0"/>
        <w:numPr>
          <w:ilvl w:val="0"/>
          <w:numId w:val="17"/>
        </w:numPr>
        <w:tabs>
          <w:tab w:val="clear" w:pos="720"/>
          <w:tab w:val="num" w:pos="1440"/>
        </w:tabs>
        <w:overflowPunct w:val="0"/>
        <w:autoSpaceDE w:val="0"/>
        <w:autoSpaceDN w:val="0"/>
        <w:adjustRightInd w:val="0"/>
        <w:spacing w:after="0" w:line="240" w:lineRule="auto"/>
        <w:ind w:left="1440" w:hanging="482"/>
        <w:jc w:val="both"/>
        <w:rPr>
          <w:rFonts w:ascii="Times New Roman" w:hAnsi="Times New Roman" w:cs="Times New Roman"/>
          <w:sz w:val="24"/>
          <w:szCs w:val="24"/>
        </w:rPr>
      </w:pPr>
      <w:r w:rsidRPr="00937715">
        <w:rPr>
          <w:rFonts w:ascii="Times New Roman" w:hAnsi="Times New Roman" w:cs="Times New Roman"/>
          <w:sz w:val="24"/>
          <w:szCs w:val="24"/>
        </w:rPr>
        <w:t xml:space="preserve">63/B. § (2) bekezdése,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numPr>
          <w:ilvl w:val="0"/>
          <w:numId w:val="17"/>
        </w:numPr>
        <w:tabs>
          <w:tab w:val="clear" w:pos="720"/>
          <w:tab w:val="num" w:pos="1440"/>
        </w:tabs>
        <w:overflowPunct w:val="0"/>
        <w:autoSpaceDE w:val="0"/>
        <w:autoSpaceDN w:val="0"/>
        <w:adjustRightInd w:val="0"/>
        <w:spacing w:after="0" w:line="240" w:lineRule="auto"/>
        <w:ind w:left="1440" w:hanging="482"/>
        <w:jc w:val="both"/>
        <w:rPr>
          <w:rFonts w:ascii="Times New Roman" w:hAnsi="Times New Roman" w:cs="Times New Roman"/>
          <w:sz w:val="24"/>
          <w:szCs w:val="24"/>
        </w:rPr>
      </w:pPr>
      <w:r w:rsidRPr="00937715">
        <w:rPr>
          <w:rFonts w:ascii="Times New Roman" w:hAnsi="Times New Roman" w:cs="Times New Roman"/>
          <w:sz w:val="24"/>
          <w:szCs w:val="24"/>
        </w:rPr>
        <w:t xml:space="preserve">63/C. § (4)–(6) bekezdése,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numPr>
          <w:ilvl w:val="0"/>
          <w:numId w:val="17"/>
        </w:numPr>
        <w:tabs>
          <w:tab w:val="clear" w:pos="720"/>
          <w:tab w:val="num" w:pos="1440"/>
        </w:tabs>
        <w:overflowPunct w:val="0"/>
        <w:autoSpaceDE w:val="0"/>
        <w:autoSpaceDN w:val="0"/>
        <w:adjustRightInd w:val="0"/>
        <w:spacing w:after="0" w:line="240" w:lineRule="auto"/>
        <w:ind w:left="1440" w:hanging="482"/>
        <w:jc w:val="both"/>
        <w:rPr>
          <w:rFonts w:ascii="Times New Roman" w:hAnsi="Times New Roman" w:cs="Times New Roman"/>
          <w:sz w:val="24"/>
          <w:szCs w:val="24"/>
        </w:rPr>
      </w:pPr>
      <w:r w:rsidRPr="00937715">
        <w:rPr>
          <w:rFonts w:ascii="Times New Roman" w:hAnsi="Times New Roman" w:cs="Times New Roman"/>
          <w:sz w:val="24"/>
          <w:szCs w:val="24"/>
        </w:rPr>
        <w:t xml:space="preserve">63/E. § (3), (8) és (9) bekezdése,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numPr>
          <w:ilvl w:val="0"/>
          <w:numId w:val="17"/>
        </w:numPr>
        <w:tabs>
          <w:tab w:val="clear" w:pos="720"/>
          <w:tab w:val="num" w:pos="1440"/>
        </w:tabs>
        <w:overflowPunct w:val="0"/>
        <w:autoSpaceDE w:val="0"/>
        <w:autoSpaceDN w:val="0"/>
        <w:adjustRightInd w:val="0"/>
        <w:spacing w:after="0" w:line="240" w:lineRule="auto"/>
        <w:ind w:left="1440" w:hanging="482"/>
        <w:jc w:val="both"/>
        <w:rPr>
          <w:rFonts w:ascii="Times New Roman" w:hAnsi="Times New Roman" w:cs="Times New Roman"/>
          <w:sz w:val="24"/>
          <w:szCs w:val="24"/>
        </w:rPr>
      </w:pPr>
      <w:r w:rsidRPr="00937715">
        <w:rPr>
          <w:rFonts w:ascii="Times New Roman" w:hAnsi="Times New Roman" w:cs="Times New Roman"/>
          <w:sz w:val="24"/>
          <w:szCs w:val="24"/>
        </w:rPr>
        <w:t xml:space="preserve">63/F. § (2), (4), (6)–(9) bekezdése,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numPr>
          <w:ilvl w:val="0"/>
          <w:numId w:val="17"/>
        </w:numPr>
        <w:tabs>
          <w:tab w:val="clear" w:pos="720"/>
          <w:tab w:val="num" w:pos="1440"/>
        </w:tabs>
        <w:overflowPunct w:val="0"/>
        <w:autoSpaceDE w:val="0"/>
        <w:autoSpaceDN w:val="0"/>
        <w:adjustRightInd w:val="0"/>
        <w:spacing w:after="0" w:line="240" w:lineRule="auto"/>
        <w:ind w:left="1440" w:hanging="482"/>
        <w:jc w:val="both"/>
        <w:rPr>
          <w:rFonts w:ascii="Times New Roman" w:hAnsi="Times New Roman" w:cs="Times New Roman"/>
          <w:sz w:val="24"/>
          <w:szCs w:val="24"/>
        </w:rPr>
      </w:pPr>
      <w:r w:rsidRPr="00937715">
        <w:rPr>
          <w:rFonts w:ascii="Times New Roman" w:hAnsi="Times New Roman" w:cs="Times New Roman"/>
          <w:sz w:val="24"/>
          <w:szCs w:val="24"/>
        </w:rPr>
        <w:t xml:space="preserve">71. § (2)–(5) bekezdése,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numPr>
          <w:ilvl w:val="0"/>
          <w:numId w:val="17"/>
        </w:numPr>
        <w:tabs>
          <w:tab w:val="clear" w:pos="720"/>
          <w:tab w:val="num" w:pos="1440"/>
        </w:tabs>
        <w:overflowPunct w:val="0"/>
        <w:autoSpaceDE w:val="0"/>
        <w:autoSpaceDN w:val="0"/>
        <w:adjustRightInd w:val="0"/>
        <w:spacing w:after="0" w:line="240" w:lineRule="auto"/>
        <w:ind w:left="1440" w:hanging="482"/>
        <w:jc w:val="both"/>
        <w:rPr>
          <w:rFonts w:ascii="Times New Roman" w:hAnsi="Times New Roman" w:cs="Times New Roman"/>
          <w:sz w:val="24"/>
          <w:szCs w:val="24"/>
        </w:rPr>
      </w:pPr>
      <w:r w:rsidRPr="00937715">
        <w:rPr>
          <w:rFonts w:ascii="Times New Roman" w:hAnsi="Times New Roman" w:cs="Times New Roman"/>
          <w:sz w:val="24"/>
          <w:szCs w:val="24"/>
        </w:rPr>
        <w:t xml:space="preserve">78. § (4)–(7) bekezdése,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numPr>
          <w:ilvl w:val="0"/>
          <w:numId w:val="17"/>
        </w:numPr>
        <w:tabs>
          <w:tab w:val="clear" w:pos="720"/>
          <w:tab w:val="num" w:pos="1440"/>
        </w:tabs>
        <w:overflowPunct w:val="0"/>
        <w:autoSpaceDE w:val="0"/>
        <w:autoSpaceDN w:val="0"/>
        <w:adjustRightInd w:val="0"/>
        <w:spacing w:after="0" w:line="240" w:lineRule="auto"/>
        <w:ind w:left="1440" w:hanging="482"/>
        <w:jc w:val="both"/>
        <w:rPr>
          <w:rFonts w:ascii="Times New Roman" w:hAnsi="Times New Roman" w:cs="Times New Roman"/>
          <w:sz w:val="24"/>
          <w:szCs w:val="24"/>
        </w:rPr>
      </w:pPr>
      <w:r w:rsidRPr="00937715">
        <w:rPr>
          <w:rFonts w:ascii="Times New Roman" w:hAnsi="Times New Roman" w:cs="Times New Roman"/>
          <w:sz w:val="24"/>
          <w:szCs w:val="24"/>
        </w:rPr>
        <w:t xml:space="preserve">86. § (4)–(8) bekezdése,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numPr>
          <w:ilvl w:val="0"/>
          <w:numId w:val="17"/>
        </w:numPr>
        <w:tabs>
          <w:tab w:val="clear" w:pos="720"/>
          <w:tab w:val="num" w:pos="1440"/>
        </w:tabs>
        <w:overflowPunct w:val="0"/>
        <w:autoSpaceDE w:val="0"/>
        <w:autoSpaceDN w:val="0"/>
        <w:adjustRightInd w:val="0"/>
        <w:spacing w:after="0" w:line="240" w:lineRule="auto"/>
        <w:ind w:left="1440" w:hanging="482"/>
        <w:jc w:val="both"/>
        <w:rPr>
          <w:rFonts w:ascii="Times New Roman" w:hAnsi="Times New Roman" w:cs="Times New Roman"/>
          <w:sz w:val="24"/>
          <w:szCs w:val="24"/>
        </w:rPr>
      </w:pPr>
      <w:r w:rsidRPr="00937715">
        <w:rPr>
          <w:rFonts w:ascii="Times New Roman" w:hAnsi="Times New Roman" w:cs="Times New Roman"/>
          <w:sz w:val="24"/>
          <w:szCs w:val="24"/>
        </w:rPr>
        <w:t xml:space="preserve">87. § (4) bekezdése és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numPr>
          <w:ilvl w:val="0"/>
          <w:numId w:val="17"/>
        </w:numPr>
        <w:tabs>
          <w:tab w:val="clear" w:pos="720"/>
          <w:tab w:val="num" w:pos="1440"/>
        </w:tabs>
        <w:overflowPunct w:val="0"/>
        <w:autoSpaceDE w:val="0"/>
        <w:autoSpaceDN w:val="0"/>
        <w:adjustRightInd w:val="0"/>
        <w:spacing w:after="0" w:line="240" w:lineRule="auto"/>
        <w:ind w:left="1440" w:hanging="482"/>
        <w:jc w:val="both"/>
        <w:rPr>
          <w:rFonts w:ascii="Times New Roman" w:hAnsi="Times New Roman" w:cs="Times New Roman"/>
          <w:sz w:val="24"/>
          <w:szCs w:val="24"/>
        </w:rPr>
      </w:pPr>
      <w:r w:rsidRPr="00937715">
        <w:rPr>
          <w:rFonts w:ascii="Times New Roman" w:hAnsi="Times New Roman" w:cs="Times New Roman"/>
          <w:sz w:val="24"/>
          <w:szCs w:val="24"/>
        </w:rPr>
        <w:t xml:space="preserve">96. § (8) bekezdése. </w:t>
      </w:r>
    </w:p>
    <w:p w:rsidR="00AC0441" w:rsidRPr="00937715" w:rsidRDefault="00AC0441" w:rsidP="00AC0441">
      <w:pPr>
        <w:widowControl w:val="0"/>
        <w:autoSpaceDE w:val="0"/>
        <w:autoSpaceDN w:val="0"/>
        <w:adjustRightInd w:val="0"/>
        <w:spacing w:after="0" w:line="306" w:lineRule="exact"/>
        <w:rPr>
          <w:rFonts w:ascii="Times New Roman" w:hAnsi="Times New Roman" w:cs="Times New Roman"/>
          <w:sz w:val="24"/>
          <w:szCs w:val="24"/>
        </w:rPr>
      </w:pPr>
    </w:p>
    <w:p w:rsidR="00AC0441" w:rsidRPr="00937715" w:rsidRDefault="00AC0441" w:rsidP="00AC0441">
      <w:pPr>
        <w:widowControl w:val="0"/>
        <w:autoSpaceDE w:val="0"/>
        <w:autoSpaceDN w:val="0"/>
        <w:adjustRightInd w:val="0"/>
        <w:spacing w:after="0" w:line="240" w:lineRule="auto"/>
        <w:rPr>
          <w:rFonts w:ascii="Times New Roman" w:hAnsi="Times New Roman" w:cs="Times New Roman"/>
          <w:sz w:val="24"/>
          <w:szCs w:val="24"/>
        </w:rPr>
      </w:pPr>
      <w:r w:rsidRPr="00937715">
        <w:rPr>
          <w:rFonts w:ascii="Times New Roman" w:hAnsi="Times New Roman" w:cs="Times New Roman"/>
          <w:b/>
          <w:bCs/>
          <w:sz w:val="24"/>
          <w:szCs w:val="24"/>
        </w:rPr>
        <w:t xml:space="preserve">31. §   </w:t>
      </w:r>
      <w:r w:rsidRPr="00937715">
        <w:rPr>
          <w:rFonts w:ascii="Times New Roman" w:hAnsi="Times New Roman" w:cs="Times New Roman"/>
          <w:sz w:val="24"/>
          <w:szCs w:val="24"/>
        </w:rPr>
        <w:t>(1)  Ez a törvény – a (2) és (3) bekezdésben foglalt kivétellel – 2015. január 1-jén lép hatályba.</w:t>
      </w:r>
    </w:p>
    <w:p w:rsidR="00AC0441" w:rsidRPr="00937715" w:rsidRDefault="00AC0441" w:rsidP="00AC0441">
      <w:pPr>
        <w:widowControl w:val="0"/>
        <w:autoSpaceDE w:val="0"/>
        <w:autoSpaceDN w:val="0"/>
        <w:adjustRightInd w:val="0"/>
        <w:spacing w:after="0" w:line="60" w:lineRule="exact"/>
        <w:rPr>
          <w:rFonts w:ascii="Times New Roman" w:hAnsi="Times New Roman" w:cs="Times New Roman"/>
          <w:sz w:val="24"/>
          <w:szCs w:val="24"/>
        </w:rPr>
      </w:pPr>
    </w:p>
    <w:p w:rsidR="00AC0441" w:rsidRPr="00937715" w:rsidRDefault="00AC0441" w:rsidP="00AC0441">
      <w:pPr>
        <w:widowControl w:val="0"/>
        <w:numPr>
          <w:ilvl w:val="0"/>
          <w:numId w:val="18"/>
        </w:numPr>
        <w:tabs>
          <w:tab w:val="clear" w:pos="720"/>
          <w:tab w:val="num" w:pos="960"/>
        </w:tabs>
        <w:overflowPunct w:val="0"/>
        <w:autoSpaceDE w:val="0"/>
        <w:autoSpaceDN w:val="0"/>
        <w:adjustRightInd w:val="0"/>
        <w:spacing w:after="0" w:line="240" w:lineRule="auto"/>
        <w:ind w:left="960" w:hanging="310"/>
        <w:jc w:val="both"/>
        <w:rPr>
          <w:rFonts w:ascii="Times New Roman" w:hAnsi="Times New Roman" w:cs="Times New Roman"/>
          <w:sz w:val="24"/>
          <w:szCs w:val="24"/>
        </w:rPr>
      </w:pPr>
      <w:r w:rsidRPr="00937715">
        <w:rPr>
          <w:rFonts w:ascii="Times New Roman" w:hAnsi="Times New Roman" w:cs="Times New Roman"/>
          <w:sz w:val="24"/>
          <w:szCs w:val="24"/>
        </w:rPr>
        <w:t xml:space="preserve">Az 5. § (3) bekezdése és a 21. § 2015. április 1-jén lép hatályba. </w:t>
      </w:r>
    </w:p>
    <w:p w:rsidR="00AC0441" w:rsidRPr="00937715" w:rsidRDefault="00AC0441" w:rsidP="00AC0441">
      <w:pPr>
        <w:widowControl w:val="0"/>
        <w:autoSpaceDE w:val="0"/>
        <w:autoSpaceDN w:val="0"/>
        <w:adjustRightInd w:val="0"/>
        <w:spacing w:after="0" w:line="52" w:lineRule="exact"/>
        <w:rPr>
          <w:rFonts w:ascii="Times New Roman" w:hAnsi="Times New Roman" w:cs="Times New Roman"/>
          <w:sz w:val="24"/>
          <w:szCs w:val="24"/>
        </w:rPr>
      </w:pPr>
    </w:p>
    <w:p w:rsidR="00AC0441" w:rsidRPr="00937715" w:rsidRDefault="00AC0441" w:rsidP="00AC0441">
      <w:pPr>
        <w:widowControl w:val="0"/>
        <w:numPr>
          <w:ilvl w:val="0"/>
          <w:numId w:val="18"/>
        </w:numPr>
        <w:tabs>
          <w:tab w:val="clear" w:pos="720"/>
          <w:tab w:val="num" w:pos="960"/>
        </w:tabs>
        <w:overflowPunct w:val="0"/>
        <w:autoSpaceDE w:val="0"/>
        <w:autoSpaceDN w:val="0"/>
        <w:adjustRightInd w:val="0"/>
        <w:spacing w:after="0" w:line="240" w:lineRule="auto"/>
        <w:ind w:left="960" w:hanging="310"/>
        <w:jc w:val="both"/>
        <w:rPr>
          <w:rFonts w:ascii="Times New Roman" w:hAnsi="Times New Roman" w:cs="Times New Roman"/>
          <w:sz w:val="24"/>
          <w:szCs w:val="24"/>
        </w:rPr>
      </w:pPr>
      <w:r w:rsidRPr="00937715">
        <w:rPr>
          <w:rFonts w:ascii="Times New Roman" w:hAnsi="Times New Roman" w:cs="Times New Roman"/>
          <w:sz w:val="24"/>
          <w:szCs w:val="24"/>
        </w:rPr>
        <w:t xml:space="preserve">A 30. § 2015. június 15-én lép hatályba. </w:t>
      </w:r>
    </w:p>
    <w:p w:rsidR="00AC0441" w:rsidRPr="00937715" w:rsidRDefault="00AC0441" w:rsidP="00AC0441">
      <w:pPr>
        <w:widowControl w:val="0"/>
        <w:autoSpaceDE w:val="0"/>
        <w:autoSpaceDN w:val="0"/>
        <w:adjustRightInd w:val="0"/>
        <w:spacing w:after="0" w:line="313" w:lineRule="exact"/>
        <w:rPr>
          <w:rFonts w:ascii="Times New Roman" w:hAnsi="Times New Roman" w:cs="Times New Roman"/>
          <w:sz w:val="24"/>
          <w:szCs w:val="24"/>
        </w:rPr>
      </w:pPr>
    </w:p>
    <w:tbl>
      <w:tblPr>
        <w:tblW w:w="0" w:type="auto"/>
        <w:tblInd w:w="2560" w:type="dxa"/>
        <w:tblLayout w:type="fixed"/>
        <w:tblCellMar>
          <w:left w:w="0" w:type="dxa"/>
          <w:right w:w="0" w:type="dxa"/>
        </w:tblCellMar>
        <w:tblLook w:val="0000" w:firstRow="0" w:lastRow="0" w:firstColumn="0" w:lastColumn="0" w:noHBand="0" w:noVBand="0"/>
      </w:tblPr>
      <w:tblGrid>
        <w:gridCol w:w="2680"/>
        <w:gridCol w:w="2900"/>
      </w:tblGrid>
      <w:tr w:rsidR="00AC0441" w:rsidRPr="00937715" w:rsidTr="00E2546A">
        <w:trPr>
          <w:trHeight w:val="216"/>
        </w:trPr>
        <w:tc>
          <w:tcPr>
            <w:tcW w:w="26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1480"/>
              <w:jc w:val="center"/>
              <w:rPr>
                <w:rFonts w:ascii="Times New Roman" w:hAnsi="Times New Roman" w:cs="Times New Roman"/>
                <w:sz w:val="24"/>
                <w:szCs w:val="24"/>
              </w:rPr>
            </w:pPr>
            <w:r w:rsidRPr="00937715">
              <w:rPr>
                <w:rFonts w:ascii="Times New Roman" w:hAnsi="Times New Roman" w:cs="Times New Roman"/>
                <w:i/>
                <w:iCs/>
                <w:w w:val="83"/>
                <w:sz w:val="24"/>
                <w:szCs w:val="24"/>
              </w:rPr>
              <w:t xml:space="preserve">Áder János </w:t>
            </w:r>
            <w:r w:rsidRPr="00937715">
              <w:rPr>
                <w:rFonts w:ascii="Times New Roman" w:hAnsi="Times New Roman" w:cs="Times New Roman"/>
                <w:w w:val="83"/>
                <w:sz w:val="24"/>
                <w:szCs w:val="24"/>
              </w:rPr>
              <w:t>s. k.,</w:t>
            </w:r>
          </w:p>
        </w:tc>
        <w:tc>
          <w:tcPr>
            <w:tcW w:w="290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60"/>
              <w:jc w:val="center"/>
              <w:rPr>
                <w:rFonts w:ascii="Times New Roman" w:hAnsi="Times New Roman" w:cs="Times New Roman"/>
                <w:sz w:val="24"/>
                <w:szCs w:val="24"/>
              </w:rPr>
            </w:pPr>
            <w:r w:rsidRPr="00937715">
              <w:rPr>
                <w:rFonts w:ascii="Times New Roman" w:hAnsi="Times New Roman" w:cs="Times New Roman"/>
                <w:i/>
                <w:iCs/>
                <w:w w:val="84"/>
                <w:sz w:val="24"/>
                <w:szCs w:val="24"/>
              </w:rPr>
              <w:t xml:space="preserve">Kövér László </w:t>
            </w:r>
            <w:r w:rsidRPr="00937715">
              <w:rPr>
                <w:rFonts w:ascii="Times New Roman" w:hAnsi="Times New Roman" w:cs="Times New Roman"/>
                <w:w w:val="84"/>
                <w:sz w:val="24"/>
                <w:szCs w:val="24"/>
              </w:rPr>
              <w:t>s. k.,</w:t>
            </w:r>
          </w:p>
        </w:tc>
      </w:tr>
      <w:tr w:rsidR="00AC0441" w:rsidRPr="00937715" w:rsidTr="00E2546A">
        <w:trPr>
          <w:trHeight w:val="193"/>
        </w:trPr>
        <w:tc>
          <w:tcPr>
            <w:tcW w:w="268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right="1460"/>
              <w:jc w:val="center"/>
              <w:rPr>
                <w:rFonts w:ascii="Times New Roman" w:hAnsi="Times New Roman" w:cs="Times New Roman"/>
                <w:sz w:val="24"/>
                <w:szCs w:val="24"/>
              </w:rPr>
            </w:pPr>
            <w:r w:rsidRPr="00937715">
              <w:rPr>
                <w:rFonts w:ascii="Times New Roman" w:hAnsi="Times New Roman" w:cs="Times New Roman"/>
                <w:w w:val="91"/>
                <w:sz w:val="24"/>
                <w:szCs w:val="24"/>
              </w:rPr>
              <w:t>köztársasági elnök</w:t>
            </w:r>
          </w:p>
        </w:tc>
        <w:tc>
          <w:tcPr>
            <w:tcW w:w="2900" w:type="dxa"/>
            <w:tcBorders>
              <w:top w:val="nil"/>
              <w:left w:val="nil"/>
              <w:bottom w:val="nil"/>
              <w:right w:val="nil"/>
            </w:tcBorders>
            <w:vAlign w:val="bottom"/>
          </w:tcPr>
          <w:p w:rsidR="00AC0441" w:rsidRPr="00937715" w:rsidRDefault="00AC0441" w:rsidP="00E2546A">
            <w:pPr>
              <w:widowControl w:val="0"/>
              <w:autoSpaceDE w:val="0"/>
              <w:autoSpaceDN w:val="0"/>
              <w:adjustRightInd w:val="0"/>
              <w:spacing w:after="0" w:line="240" w:lineRule="auto"/>
              <w:ind w:left="1460"/>
              <w:jc w:val="center"/>
              <w:rPr>
                <w:rFonts w:ascii="Times New Roman" w:hAnsi="Times New Roman" w:cs="Times New Roman"/>
                <w:sz w:val="24"/>
                <w:szCs w:val="24"/>
              </w:rPr>
            </w:pPr>
            <w:r w:rsidRPr="00937715">
              <w:rPr>
                <w:rFonts w:ascii="Times New Roman" w:hAnsi="Times New Roman" w:cs="Times New Roman"/>
                <w:w w:val="90"/>
                <w:sz w:val="24"/>
                <w:szCs w:val="24"/>
              </w:rPr>
              <w:t>az Országgyűlés elnöke</w:t>
            </w:r>
          </w:p>
        </w:tc>
      </w:tr>
    </w:tbl>
    <w:p w:rsidR="00655AD4" w:rsidRPr="00937715" w:rsidRDefault="00655AD4">
      <w:pPr>
        <w:rPr>
          <w:rFonts w:ascii="Times New Roman" w:hAnsi="Times New Roman" w:cs="Times New Roman"/>
          <w:sz w:val="24"/>
          <w:szCs w:val="24"/>
        </w:rPr>
      </w:pPr>
    </w:p>
    <w:sectPr w:rsidR="00655AD4" w:rsidRPr="00937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EB"/>
    <w:multiLevelType w:val="hybridMultilevel"/>
    <w:tmpl w:val="00007871"/>
    <w:lvl w:ilvl="0" w:tplc="00004CF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607"/>
    <w:multiLevelType w:val="hybridMultilevel"/>
    <w:tmpl w:val="00000784"/>
    <w:lvl w:ilvl="0" w:tplc="00002B0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6E3"/>
    <w:multiLevelType w:val="hybridMultilevel"/>
    <w:tmpl w:val="00000A6C"/>
    <w:lvl w:ilvl="0" w:tplc="0000432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003"/>
    <w:multiLevelType w:val="hybridMultilevel"/>
    <w:tmpl w:val="0000773F"/>
    <w:lvl w:ilvl="0" w:tplc="00000A4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D3F"/>
    <w:multiLevelType w:val="hybridMultilevel"/>
    <w:tmpl w:val="00006E89"/>
    <w:lvl w:ilvl="0" w:tplc="00001D5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FF1"/>
    <w:multiLevelType w:val="hybridMultilevel"/>
    <w:tmpl w:val="0000456D"/>
    <w:lvl w:ilvl="0" w:tplc="00007E0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12C"/>
    <w:multiLevelType w:val="hybridMultilevel"/>
    <w:tmpl w:val="0000008E"/>
    <w:lvl w:ilvl="0" w:tplc="00004346">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6A1"/>
    <w:multiLevelType w:val="hybridMultilevel"/>
    <w:tmpl w:val="00000C1E"/>
    <w:lvl w:ilvl="0" w:tplc="0000212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F3"/>
    <w:multiLevelType w:val="hybridMultilevel"/>
    <w:tmpl w:val="000020A8"/>
    <w:lvl w:ilvl="0" w:tplc="0000578D">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EBF"/>
    <w:multiLevelType w:val="hybridMultilevel"/>
    <w:tmpl w:val="00002E39"/>
    <w:lvl w:ilvl="0" w:tplc="00006DA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76D"/>
    <w:multiLevelType w:val="hybridMultilevel"/>
    <w:tmpl w:val="0000113E"/>
    <w:lvl w:ilvl="0" w:tplc="00002462">
      <w:start w:val="2"/>
      <w:numFmt w:val="decimal"/>
      <w:lvlText w:val="(%1)"/>
      <w:lvlJc w:val="left"/>
      <w:pPr>
        <w:tabs>
          <w:tab w:val="num" w:pos="720"/>
        </w:tabs>
        <w:ind w:left="720" w:hanging="360"/>
      </w:pPr>
    </w:lvl>
    <w:lvl w:ilvl="1" w:tplc="000064E0">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BC9"/>
    <w:multiLevelType w:val="hybridMultilevel"/>
    <w:tmpl w:val="000058C5"/>
    <w:lvl w:ilvl="0" w:tplc="000032E7">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21D"/>
    <w:multiLevelType w:val="hybridMultilevel"/>
    <w:tmpl w:val="00001DCB"/>
    <w:lvl w:ilvl="0" w:tplc="000012C2">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296"/>
    <w:multiLevelType w:val="hybridMultilevel"/>
    <w:tmpl w:val="00006512"/>
    <w:lvl w:ilvl="0" w:tplc="00005F3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514"/>
    <w:multiLevelType w:val="hybridMultilevel"/>
    <w:tmpl w:val="00003305"/>
    <w:lvl w:ilvl="0" w:tplc="0000376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8FE"/>
    <w:multiLevelType w:val="hybridMultilevel"/>
    <w:tmpl w:val="000037BE"/>
    <w:lvl w:ilvl="0" w:tplc="000071F2">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91B"/>
    <w:multiLevelType w:val="hybridMultilevel"/>
    <w:tmpl w:val="00006B28"/>
    <w:lvl w:ilvl="0" w:tplc="0000446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A36"/>
    <w:multiLevelType w:val="hybridMultilevel"/>
    <w:tmpl w:val="00003308"/>
    <w:lvl w:ilvl="0" w:tplc="00001EDC">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3"/>
  </w:num>
  <w:num w:numId="3">
    <w:abstractNumId w:val="9"/>
  </w:num>
  <w:num w:numId="4">
    <w:abstractNumId w:val="4"/>
  </w:num>
  <w:num w:numId="5">
    <w:abstractNumId w:val="5"/>
  </w:num>
  <w:num w:numId="6">
    <w:abstractNumId w:val="2"/>
  </w:num>
  <w:num w:numId="7">
    <w:abstractNumId w:val="7"/>
  </w:num>
  <w:num w:numId="8">
    <w:abstractNumId w:val="12"/>
  </w:num>
  <w:num w:numId="9">
    <w:abstractNumId w:val="3"/>
  </w:num>
  <w:num w:numId="10">
    <w:abstractNumId w:val="1"/>
  </w:num>
  <w:num w:numId="11">
    <w:abstractNumId w:val="14"/>
  </w:num>
  <w:num w:numId="12">
    <w:abstractNumId w:val="16"/>
  </w:num>
  <w:num w:numId="13">
    <w:abstractNumId w:val="11"/>
  </w:num>
  <w:num w:numId="14">
    <w:abstractNumId w:val="6"/>
  </w:num>
  <w:num w:numId="15">
    <w:abstractNumId w:val="17"/>
  </w:num>
  <w:num w:numId="16">
    <w:abstractNumId w:val="8"/>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41"/>
    <w:rsid w:val="00333F95"/>
    <w:rsid w:val="00655AD4"/>
    <w:rsid w:val="00937715"/>
    <w:rsid w:val="00AC0441"/>
    <w:rsid w:val="00BE10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C0441"/>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C0441"/>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4985</Words>
  <Characters>34398</Characters>
  <Application>Microsoft Office Word</Application>
  <DocSecurity>0</DocSecurity>
  <Lines>286</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visitor</dc:creator>
  <cp:lastModifiedBy>visitor</cp:lastModifiedBy>
  <cp:revision>3</cp:revision>
  <dcterms:created xsi:type="dcterms:W3CDTF">2015-01-22T15:18:00Z</dcterms:created>
  <dcterms:modified xsi:type="dcterms:W3CDTF">2015-01-23T14:14:00Z</dcterms:modified>
</cp:coreProperties>
</file>